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192FD6AF" w:rsidR="00444A57" w:rsidRPr="00E70F5F" w:rsidRDefault="00390383" w:rsidP="00EC3619">
      <w:pPr>
        <w:ind w:leftChars="75" w:left="180" w:firstLineChars="2800" w:firstLine="6720"/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Cs/>
          <w:noProof/>
        </w:rPr>
        <w:drawing>
          <wp:anchor distT="0" distB="0" distL="114300" distR="114300" simplePos="0" relativeHeight="251658240" behindDoc="1" locked="0" layoutInCell="1" allowOverlap="1" wp14:anchorId="60D91194" wp14:editId="4F9E02FA">
            <wp:simplePos x="0" y="0"/>
            <wp:positionH relativeFrom="margin">
              <wp:align>center</wp:align>
            </wp:positionH>
            <wp:positionV relativeFrom="paragraph">
              <wp:posOffset>-694055</wp:posOffset>
            </wp:positionV>
            <wp:extent cx="7772350" cy="11536680"/>
            <wp:effectExtent l="0" t="0" r="635" b="7620"/>
            <wp:wrapNone/>
            <wp:docPr id="127420820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08201" name="圖片 1274208201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50" cy="1153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55B9F" w14:textId="4BDA9A5A" w:rsidR="00316B4B" w:rsidRPr="00F73D32" w:rsidRDefault="00A83CFE" w:rsidP="00F73D32">
      <w:pPr>
        <w:spacing w:line="520" w:lineRule="exact"/>
        <w:jc w:val="center"/>
        <w:rPr>
          <w:rFonts w:ascii="微軟正黑體" w:eastAsia="微軟正黑體" w:hAnsi="微軟正黑體" w:cs="新細明體" w:hint="eastAsia"/>
          <w:b/>
          <w:bCs/>
          <w:noProof/>
          <w:kern w:val="0"/>
          <w:sz w:val="50"/>
          <w:szCs w:val="50"/>
        </w:rPr>
      </w:pPr>
      <w:r w:rsidRPr="00C63A99">
        <w:rPr>
          <w:rFonts w:ascii="微軟正黑體" w:eastAsia="微軟正黑體" w:hAnsi="微軟正黑體" w:cs="新細明體" w:hint="eastAsia"/>
          <w:b/>
          <w:noProof/>
          <w:kern w:val="0"/>
          <w:sz w:val="50"/>
          <w:szCs w:val="50"/>
          <w:lang w:val="zh-TW"/>
        </w:rPr>
        <w:drawing>
          <wp:anchor distT="0" distB="0" distL="114300" distR="114300" simplePos="0" relativeHeight="251657216" behindDoc="1" locked="0" layoutInCell="1" allowOverlap="1" wp14:anchorId="6C075F7C" wp14:editId="102088E9">
            <wp:simplePos x="0" y="0"/>
            <wp:positionH relativeFrom="column">
              <wp:posOffset>-94615</wp:posOffset>
            </wp:positionH>
            <wp:positionV relativeFrom="paragraph">
              <wp:posOffset>3810</wp:posOffset>
            </wp:positionV>
            <wp:extent cx="632460" cy="746760"/>
            <wp:effectExtent l="0" t="0" r="0" b="0"/>
            <wp:wrapTight wrapText="bothSides">
              <wp:wrapPolygon edited="0">
                <wp:start x="6506" y="0"/>
                <wp:lineTo x="0" y="5510"/>
                <wp:lineTo x="0" y="20939"/>
                <wp:lineTo x="20819" y="20939"/>
                <wp:lineTo x="20819" y="4959"/>
                <wp:lineTo x="14964" y="0"/>
                <wp:lineTo x="6506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32" w:rsidRPr="00F73D32">
        <w:rPr>
          <w:rFonts w:ascii="微軟正黑體" w:eastAsia="微軟正黑體" w:hAnsi="微軟正黑體" w:cs="新細明體"/>
          <w:b/>
          <w:noProof/>
          <w:kern w:val="0"/>
          <w:sz w:val="50"/>
          <w:szCs w:val="50"/>
        </w:rPr>
        <w:t>生成式 AI 職場生產力應用班</w:t>
      </w:r>
    </w:p>
    <w:p w14:paraId="00121233" w14:textId="4996967B" w:rsidR="00F73D32" w:rsidRDefault="00F73D32" w:rsidP="00630189">
      <w:pPr>
        <w:spacing w:beforeLines="30" w:before="108" w:line="380" w:lineRule="exact"/>
        <w:jc w:val="both"/>
        <w:rPr>
          <w:rFonts w:ascii="微軟正黑體" w:eastAsia="微軟正黑體" w:hAnsi="微軟正黑體"/>
        </w:rPr>
      </w:pPr>
      <w:r w:rsidRPr="00F73D32">
        <w:rPr>
          <w:rFonts w:ascii="微軟正黑體" w:eastAsia="微軟正黑體" w:hAnsi="微軟正黑體"/>
        </w:rPr>
        <w:t>與 GenAI 進行基礎對話並不困難，幾乎是人人可以做到。然而就像是用Google搜尋一樣，真正讓人感到棘手與挑戰的是「使用的技巧」，或是也可稱為「詠唱的技術」，也就是如何跟GenAI進行有效提問的技術！GenAI的答案是以機率生成的，如果使用了錯誤的方式，很有可能得到的是無效甚至是錯誤的答案，透過這堂課帶領大家掌握這一波 AI 工具的關鍵能力：正確的AI工具使用技術！</w:t>
      </w:r>
    </w:p>
    <w:p w14:paraId="00C8AF31" w14:textId="7C07037B" w:rsidR="00D67C22" w:rsidRPr="00E70F5F" w:rsidRDefault="00D67C22" w:rsidP="00630189">
      <w:pPr>
        <w:spacing w:beforeLines="30" w:before="108" w:line="38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E70F5F">
        <w:rPr>
          <w:rFonts w:ascii="微軟正黑體" w:eastAsia="微軟正黑體" w:hAnsi="微軟正黑體" w:hint="eastAsia"/>
        </w:rPr>
        <w:t>【時  間】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</w:rPr>
        <w:t>11</w:t>
      </w:r>
      <w:r w:rsidR="00F73D32">
        <w:rPr>
          <w:rFonts w:ascii="微軟正黑體" w:eastAsia="微軟正黑體" w:hAnsi="微軟正黑體" w:hint="eastAsia"/>
          <w:b/>
          <w:color w:val="0070C0"/>
        </w:rPr>
        <w:t>5</w:t>
      </w:r>
      <w:r w:rsidRPr="00E70F5F">
        <w:rPr>
          <w:rFonts w:ascii="微軟正黑體" w:eastAsia="微軟正黑體" w:hAnsi="微軟正黑體"/>
          <w:b/>
          <w:color w:val="0070C0"/>
        </w:rPr>
        <w:t>年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F73D32">
        <w:rPr>
          <w:rFonts w:ascii="微軟正黑體" w:eastAsia="微軟正黑體" w:hAnsi="微軟正黑體" w:hint="eastAsia"/>
          <w:b/>
          <w:color w:val="0070C0"/>
        </w:rPr>
        <w:t>11</w:t>
      </w:r>
      <w:r w:rsidRPr="00E70F5F">
        <w:rPr>
          <w:rFonts w:ascii="微軟正黑體" w:eastAsia="微軟正黑體" w:hAnsi="微軟正黑體"/>
          <w:b/>
          <w:color w:val="0070C0"/>
        </w:rPr>
        <w:t>月</w:t>
      </w:r>
      <w:r w:rsidR="00F73D32">
        <w:rPr>
          <w:rFonts w:ascii="微軟正黑體" w:eastAsia="微軟正黑體" w:hAnsi="微軟正黑體" w:hint="eastAsia"/>
          <w:b/>
          <w:color w:val="0070C0"/>
        </w:rPr>
        <w:t>3</w:t>
      </w:r>
      <w:r w:rsidRPr="00E70F5F">
        <w:rPr>
          <w:rFonts w:ascii="微軟正黑體" w:eastAsia="微軟正黑體" w:hAnsi="微軟正黑體"/>
          <w:b/>
          <w:color w:val="0070C0"/>
        </w:rPr>
        <w:t>日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E70F5F">
        <w:rPr>
          <w:rFonts w:ascii="微軟正黑體" w:eastAsia="微軟正黑體" w:hAnsi="微軟正黑體"/>
          <w:b/>
          <w:color w:val="0070C0"/>
        </w:rPr>
        <w:t>(</w:t>
      </w:r>
      <w:r w:rsidR="00F73D32">
        <w:rPr>
          <w:rFonts w:ascii="微軟正黑體" w:eastAsia="微軟正黑體" w:hAnsi="微軟正黑體" w:hint="eastAsia"/>
          <w:b/>
          <w:color w:val="0070C0"/>
        </w:rPr>
        <w:t>二</w:t>
      </w:r>
      <w:r w:rsidRPr="00E70F5F">
        <w:rPr>
          <w:rFonts w:ascii="微軟正黑體" w:eastAsia="微軟正黑體" w:hAnsi="微軟正黑體"/>
          <w:b/>
          <w:color w:val="0070C0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E70F5F">
        <w:rPr>
          <w:rFonts w:ascii="微軟正黑體" w:eastAsia="微軟正黑體" w:hAnsi="微軟正黑體" w:hint="eastAsia"/>
          <w:b/>
          <w:color w:val="0070C0"/>
        </w:rPr>
        <w:t>09:3</w:t>
      </w:r>
      <w:r w:rsidRPr="00E70F5F">
        <w:rPr>
          <w:rFonts w:ascii="微軟正黑體" w:eastAsia="微軟正黑體" w:hAnsi="微軟正黑體"/>
          <w:b/>
          <w:color w:val="0070C0"/>
        </w:rPr>
        <w:t>0 ~ 1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6100A4" w:rsidRPr="00E70F5F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E70F5F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（</w:t>
      </w:r>
      <w:r w:rsidRPr="00E70F5F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 w:hint="eastAsia"/>
          <w:b/>
          <w:color w:val="0070C0"/>
        </w:rPr>
        <w:t>小時，</w:t>
      </w:r>
      <w:r w:rsidRPr="00E70F5F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5EA9CA51" w:rsidR="00F21683" w:rsidRPr="00E70F5F" w:rsidRDefault="00F21683" w:rsidP="00630189">
      <w:pPr>
        <w:spacing w:line="38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E70F5F">
        <w:rPr>
          <w:rFonts w:ascii="微軟正黑體" w:eastAsia="微軟正黑體" w:hAnsi="微軟正黑體"/>
          <w:bCs/>
        </w:rPr>
        <w:t>【地</w:t>
      </w:r>
      <w:r w:rsidRPr="00E70F5F">
        <w:rPr>
          <w:rFonts w:ascii="微軟正黑體" w:eastAsia="微軟正黑體" w:hAnsi="微軟正黑體" w:hint="eastAsia"/>
          <w:bCs/>
        </w:rPr>
        <w:t xml:space="preserve">  </w:t>
      </w:r>
      <w:r w:rsidRPr="00E70F5F">
        <w:rPr>
          <w:rFonts w:ascii="微軟正黑體" w:eastAsia="微軟正黑體" w:hAnsi="微軟正黑體"/>
          <w:bCs/>
        </w:rPr>
        <w:t>點】：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Cs/>
        </w:rPr>
        <w:t>外貿協會台南</w:t>
      </w:r>
      <w:r w:rsidRPr="00E70F5F">
        <w:rPr>
          <w:rFonts w:ascii="微軟正黑體" w:eastAsia="微軟正黑體" w:hAnsi="微軟正黑體"/>
          <w:bCs/>
        </w:rPr>
        <w:t>辦事處(</w:t>
      </w:r>
      <w:r w:rsidRPr="00E70F5F">
        <w:rPr>
          <w:rFonts w:ascii="微軟正黑體" w:eastAsia="微軟正黑體" w:hAnsi="微軟正黑體" w:hint="eastAsia"/>
          <w:bCs/>
        </w:rPr>
        <w:t>台南</w:t>
      </w:r>
      <w:r w:rsidRPr="00E70F5F">
        <w:rPr>
          <w:rFonts w:ascii="微軟正黑體" w:eastAsia="微軟正黑體" w:hAnsi="微軟正黑體"/>
          <w:bCs/>
        </w:rPr>
        <w:t>市</w:t>
      </w:r>
      <w:r w:rsidRPr="00E70F5F">
        <w:rPr>
          <w:rFonts w:ascii="微軟正黑體" w:eastAsia="微軟正黑體" w:hAnsi="微軟正黑體" w:hint="eastAsia"/>
          <w:bCs/>
        </w:rPr>
        <w:t>中西區成功</w:t>
      </w:r>
      <w:r w:rsidRPr="00E70F5F">
        <w:rPr>
          <w:rFonts w:ascii="微軟正黑體" w:eastAsia="微軟正黑體" w:hAnsi="微軟正黑體"/>
          <w:bCs/>
        </w:rPr>
        <w:t>路</w:t>
      </w:r>
      <w:r w:rsidRPr="00E70F5F">
        <w:rPr>
          <w:rFonts w:ascii="微軟正黑體" w:eastAsia="微軟正黑體" w:hAnsi="微軟正黑體" w:hint="eastAsia"/>
          <w:bCs/>
        </w:rPr>
        <w:t>457</w:t>
      </w:r>
      <w:r w:rsidRPr="00E70F5F">
        <w:rPr>
          <w:rFonts w:ascii="微軟正黑體" w:eastAsia="微軟正黑體" w:hAnsi="微軟正黑體"/>
          <w:bCs/>
        </w:rPr>
        <w:t>號</w:t>
      </w:r>
      <w:r w:rsidRPr="00E70F5F">
        <w:rPr>
          <w:rFonts w:ascii="微軟正黑體" w:eastAsia="微軟正黑體" w:hAnsi="微軟正黑體" w:hint="eastAsia"/>
          <w:bCs/>
        </w:rPr>
        <w:t>1</w:t>
      </w:r>
      <w:r w:rsidRPr="00E70F5F">
        <w:rPr>
          <w:rFonts w:ascii="微軟正黑體" w:eastAsia="微軟正黑體" w:hAnsi="微軟正黑體"/>
          <w:bCs/>
        </w:rPr>
        <w:t>5樓)</w:t>
      </w:r>
      <w:r w:rsidR="00431008" w:rsidRPr="00431008">
        <w:rPr>
          <w:noProof/>
        </w:rPr>
        <w:t xml:space="preserve"> </w:t>
      </w:r>
    </w:p>
    <w:p w14:paraId="4458495C" w14:textId="230D2908" w:rsidR="006100A4" w:rsidRPr="00E70F5F" w:rsidRDefault="00F21683" w:rsidP="00630189">
      <w:pPr>
        <w:spacing w:line="380" w:lineRule="exact"/>
        <w:jc w:val="both"/>
        <w:rPr>
          <w:rFonts w:ascii="微軟正黑體" w:eastAsia="微軟正黑體" w:hAnsi="微軟正黑體"/>
        </w:rPr>
      </w:pPr>
      <w:r w:rsidRPr="00E70F5F">
        <w:rPr>
          <w:rFonts w:ascii="微軟正黑體" w:eastAsia="微軟正黑體" w:hAnsi="微軟正黑體" w:hint="eastAsia"/>
        </w:rPr>
        <w:t>【費  用】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新台幣$</w:t>
      </w:r>
      <w:r w:rsidR="006100A4" w:rsidRPr="00E70F5F">
        <w:rPr>
          <w:rFonts w:ascii="微軟正黑體" w:eastAsia="微軟正黑體" w:hAnsi="微軟正黑體"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3</w:t>
      </w:r>
      <w:r w:rsidR="006100A4" w:rsidRPr="00E70F5F">
        <w:rPr>
          <w:rFonts w:ascii="微軟正黑體" w:eastAsia="微軟正黑體" w:hAnsi="微軟正黑體"/>
        </w:rPr>
        <w:t>,</w:t>
      </w:r>
      <w:r w:rsidR="00E70F5F" w:rsidRPr="00E70F5F">
        <w:rPr>
          <w:rFonts w:ascii="微軟正黑體" w:eastAsia="微軟正黑體" w:hAnsi="微軟正黑體" w:hint="eastAsia"/>
        </w:rPr>
        <w:t>0</w:t>
      </w:r>
      <w:r w:rsidR="006100A4" w:rsidRPr="00E70F5F">
        <w:rPr>
          <w:rFonts w:ascii="微軟正黑體" w:eastAsia="微軟正黑體" w:hAnsi="微軟正黑體"/>
        </w:rPr>
        <w:t>00</w:t>
      </w:r>
      <w:r w:rsidR="006100A4" w:rsidRPr="00E70F5F">
        <w:rPr>
          <w:rFonts w:ascii="微軟正黑體" w:eastAsia="微軟正黑體" w:hAnsi="微軟正黑體" w:hint="eastAsia"/>
        </w:rPr>
        <w:t>元(含學費、講義、午餐)</w:t>
      </w:r>
      <w:r w:rsidR="006100A4" w:rsidRPr="00E70F5F">
        <w:rPr>
          <w:rFonts w:ascii="微軟正黑體" w:eastAsia="微軟正黑體" w:hAnsi="微軟正黑體" w:hint="eastAsia"/>
          <w:bCs/>
        </w:rPr>
        <w:t xml:space="preserve">  </w:t>
      </w:r>
      <w:bookmarkStart w:id="1" w:name="_Hlk55574561"/>
      <w:r w:rsidR="006100A4" w:rsidRPr="00E70F5F">
        <w:rPr>
          <w:rFonts w:ascii="微軟正黑體" w:eastAsia="微軟正黑體" w:hAnsi="微軟正黑體" w:hint="eastAsia"/>
        </w:rPr>
        <w:t>*</w:t>
      </w:r>
      <w:r w:rsidR="006100A4" w:rsidRPr="00E70F5F">
        <w:rPr>
          <w:rFonts w:ascii="微軟正黑體" w:eastAsia="微軟正黑體" w:hAnsi="微軟正黑體"/>
        </w:rPr>
        <w:t>現場繳費恕不優惠</w:t>
      </w:r>
      <w:bookmarkEnd w:id="1"/>
    </w:p>
    <w:p w14:paraId="0A0331D1" w14:textId="4126F907" w:rsidR="004A146B" w:rsidRDefault="006100A4" w:rsidP="00630189">
      <w:pPr>
        <w:spacing w:line="38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E70F5F">
        <w:rPr>
          <w:rFonts w:ascii="微軟正黑體" w:eastAsia="微軟正黑體" w:hAnsi="微軟正黑體" w:hint="eastAsia"/>
          <w:bCs/>
        </w:rPr>
        <w:t xml:space="preserve">        </w:t>
      </w:r>
      <w:r w:rsidR="00704E47">
        <w:rPr>
          <w:rFonts w:ascii="微軟正黑體" w:eastAsia="微軟正黑體" w:hAnsi="微軟正黑體" w:hint="eastAsia"/>
          <w:bCs/>
        </w:rPr>
        <w:t xml:space="preserve">  </w:t>
      </w:r>
      <w:r w:rsidRPr="00FF1323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F73D32">
        <w:rPr>
          <w:rFonts w:ascii="微軟正黑體" w:eastAsia="微軟正黑體" w:hAnsi="微軟正黑體" w:hint="eastAsia"/>
          <w:b/>
          <w:color w:val="0070C0"/>
          <w:u w:val="single"/>
        </w:rPr>
        <w:t>10</w:t>
      </w:r>
      <w:r w:rsidR="00A83CFE">
        <w:rPr>
          <w:rFonts w:ascii="微軟正黑體" w:eastAsia="微軟正黑體" w:hAnsi="微軟正黑體" w:hint="eastAsia"/>
          <w:b/>
          <w:color w:val="0070C0"/>
          <w:u w:val="single"/>
        </w:rPr>
        <w:t>/</w:t>
      </w:r>
      <w:r w:rsidR="00F73D32">
        <w:rPr>
          <w:rFonts w:ascii="微軟正黑體" w:eastAsia="微軟正黑體" w:hAnsi="微軟正黑體" w:hint="eastAsia"/>
          <w:b/>
          <w:color w:val="0070C0"/>
          <w:u w:val="single"/>
        </w:rPr>
        <w:t>27</w:t>
      </w:r>
      <w:r w:rsidR="00E70F5F" w:rsidRPr="00E70F5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F73D32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="006056AA" w:rsidRPr="00E70F5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前報名享早鳥優惠$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E70F5F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10175D87" w:rsidR="0015698B" w:rsidRDefault="004A146B" w:rsidP="00630189">
      <w:pPr>
        <w:tabs>
          <w:tab w:val="left" w:pos="1276"/>
        </w:tabs>
        <w:spacing w:line="38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A146B">
        <w:rPr>
          <w:rFonts w:ascii="微軟正黑體" w:eastAsia="微軟正黑體" w:hAnsi="微軟正黑體" w:hint="eastAsia"/>
          <w:bCs/>
        </w:rPr>
        <w:t>【講</w:t>
      </w:r>
      <w:r w:rsidR="00FF1323">
        <w:rPr>
          <w:rFonts w:ascii="微軟正黑體" w:eastAsia="微軟正黑體" w:hAnsi="微軟正黑體" w:hint="eastAsia"/>
          <w:bCs/>
        </w:rPr>
        <w:t xml:space="preserve">  </w:t>
      </w:r>
      <w:r w:rsidRPr="004A146B">
        <w:rPr>
          <w:rFonts w:ascii="微軟正黑體" w:eastAsia="微軟正黑體" w:hAnsi="微軟正黑體" w:hint="eastAsia"/>
          <w:bCs/>
        </w:rPr>
        <w:t>師】</w:t>
      </w:r>
      <w:r w:rsidRPr="00DB2CD4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E6C14" w:rsidRPr="006E6C14">
        <w:rPr>
          <w:rFonts w:ascii="微軟正黑體" w:eastAsia="微軟正黑體" w:hAnsi="微軟正黑體"/>
          <w:b/>
        </w:rPr>
        <w:t>蘇思文</w:t>
      </w:r>
      <w:r w:rsidRPr="004A146B">
        <w:rPr>
          <w:rFonts w:ascii="微軟正黑體" w:eastAsia="微軟正黑體" w:hAnsi="微軟正黑體" w:hint="eastAsia"/>
          <w:b/>
        </w:rPr>
        <w:t xml:space="preserve"> 老師</w:t>
      </w:r>
      <w:r w:rsidR="00F61552">
        <w:rPr>
          <w:rFonts w:ascii="微軟正黑體" w:eastAsia="微軟正黑體" w:hAnsi="微軟正黑體" w:hint="eastAsia"/>
          <w:b/>
        </w:rPr>
        <w:t xml:space="preserve"> </w:t>
      </w:r>
      <w:r w:rsidR="00F61552" w:rsidRPr="00D5517A">
        <w:rPr>
          <w:rFonts w:ascii="微軟正黑體" w:eastAsia="微軟正黑體" w:hAnsi="微軟正黑體" w:hint="eastAsia"/>
          <w:b/>
        </w:rPr>
        <w:t xml:space="preserve"> </w:t>
      </w:r>
      <w:r w:rsidR="009902C0" w:rsidRPr="00D5517A">
        <w:rPr>
          <w:rFonts w:ascii="微軟正黑體" w:eastAsia="微軟正黑體" w:hAnsi="微軟正黑體"/>
          <w:b/>
        </w:rPr>
        <w:t xml:space="preserve"> </w:t>
      </w:r>
    </w:p>
    <w:p w14:paraId="49C807B8" w14:textId="6091EDB9" w:rsidR="00704E47" w:rsidRPr="00704E47" w:rsidRDefault="0015698B" w:rsidP="00630189">
      <w:pPr>
        <w:spacing w:line="38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931090" w:rsidRPr="00FF1323">
        <w:rPr>
          <w:rFonts w:ascii="微軟正黑體" w:eastAsia="微軟正黑體" w:hAnsi="微軟正黑體" w:hint="eastAsia"/>
          <w:bCs/>
        </w:rPr>
        <w:t>現</w:t>
      </w: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C72431" w:rsidRPr="00FF1323">
        <w:rPr>
          <w:rFonts w:ascii="微軟正黑體" w:eastAsia="微軟正黑體" w:hAnsi="微軟正黑體" w:hint="eastAsia"/>
          <w:bCs/>
        </w:rPr>
        <w:t xml:space="preserve">   </w:t>
      </w:r>
      <w:r w:rsidR="00931090" w:rsidRPr="00FF1323">
        <w:rPr>
          <w:rFonts w:ascii="微軟正黑體" w:eastAsia="微軟正黑體" w:hAnsi="微軟正黑體" w:hint="eastAsia"/>
          <w:bCs/>
        </w:rPr>
        <w:t>任</w:t>
      </w:r>
      <w:r w:rsidRPr="00FF1323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E6C14" w:rsidRPr="006E6C14">
        <w:rPr>
          <w:rFonts w:ascii="微軟正黑體" w:eastAsia="微軟正黑體" w:hAnsi="微軟正黑體" w:hint="eastAsia"/>
          <w:bCs/>
        </w:rPr>
        <w:t>知識遊牧有限公司專案經理</w:t>
      </w:r>
    </w:p>
    <w:p w14:paraId="7DC460EF" w14:textId="32833360" w:rsidR="00704E47" w:rsidRPr="00F73D32" w:rsidRDefault="00704E47" w:rsidP="00F73D32">
      <w:pPr>
        <w:spacing w:line="380" w:lineRule="exact"/>
        <w:ind w:left="142" w:rightChars="42" w:right="101" w:hangingChars="59" w:hanging="142"/>
        <w:jc w:val="both"/>
        <w:rPr>
          <w:rFonts w:ascii="微軟正黑體" w:eastAsia="微軟正黑體" w:hAnsi="微軟正黑體" w:hint="eastAsia"/>
          <w:color w:val="333333"/>
          <w:shd w:val="pct15" w:color="auto" w:fill="FFFFFF"/>
        </w:rPr>
      </w:pPr>
      <w:r w:rsidRPr="00704E47">
        <w:rPr>
          <w:rFonts w:ascii="微軟正黑體" w:eastAsia="微軟正黑體" w:hAnsi="微軟正黑體" w:hint="eastAsia"/>
          <w:bCs/>
        </w:rPr>
        <w:t xml:space="preserve"> 經</w:t>
      </w:r>
      <w:r w:rsidR="00C63A99">
        <w:rPr>
          <w:rFonts w:ascii="微軟正黑體" w:eastAsia="微軟正黑體" w:hAnsi="微軟正黑體" w:hint="eastAsia"/>
          <w:bCs/>
        </w:rPr>
        <w:t xml:space="preserve">    </w:t>
      </w:r>
      <w:r w:rsidRPr="00704E47">
        <w:rPr>
          <w:rFonts w:ascii="微軟正黑體" w:eastAsia="微軟正黑體" w:hAnsi="微軟正黑體" w:hint="eastAsia"/>
          <w:bCs/>
        </w:rPr>
        <w:t>歷：</w:t>
      </w:r>
      <w:r w:rsidR="00630189" w:rsidRPr="00E231BD">
        <w:rPr>
          <w:rFonts w:ascii="微軟正黑體" w:eastAsia="微軟正黑體" w:hAnsi="微軟正黑體"/>
          <w:color w:val="333333"/>
        </w:rPr>
        <w:t xml:space="preserve"> </w:t>
      </w:r>
      <w:r w:rsidR="00F73D32">
        <w:rPr>
          <w:rFonts w:ascii="微軟正黑體" w:eastAsia="微軟正黑體" w:hAnsi="微軟正黑體" w:hint="eastAsia"/>
          <w:color w:val="333333"/>
        </w:rPr>
        <w:t>曾授課於</w:t>
      </w:r>
      <w:r w:rsidR="00F73D32" w:rsidRPr="00F73D32">
        <w:rPr>
          <w:rFonts w:ascii="微軟正黑體" w:eastAsia="微軟正黑體" w:hAnsi="微軟正黑體"/>
          <w:color w:val="333333"/>
        </w:rPr>
        <w:t>東聯化學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臺中市政府消防局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台灣金融研訓院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國立臺灣大學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迷客夏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國立中興大學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臺北市立大學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國立陽明交通大學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財團法人塑膠工業技術發展中心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國泰金控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義</w:t>
      </w:r>
      <w:r w:rsidR="00F73D32">
        <w:rPr>
          <w:rFonts w:ascii="微軟正黑體" w:eastAsia="微軟正黑體" w:hAnsi="微軟正黑體" w:hint="eastAsia"/>
          <w:color w:val="333333"/>
        </w:rPr>
        <w:t>聯</w:t>
      </w:r>
      <w:r w:rsidR="00F73D32" w:rsidRPr="00F73D32">
        <w:rPr>
          <w:rFonts w:ascii="微軟正黑體" w:eastAsia="微軟正黑體" w:hAnsi="微軟正黑體"/>
          <w:color w:val="333333"/>
        </w:rPr>
        <w:t>集團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國立清華大學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工業技術研究院綠能所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臺中青年職涯發展中心</w:t>
      </w:r>
      <w:r w:rsidR="00F73D32">
        <w:rPr>
          <w:rFonts w:ascii="微軟正黑體" w:eastAsia="微軟正黑體" w:hAnsi="微軟正黑體" w:hint="eastAsia"/>
          <w:color w:val="333333"/>
        </w:rPr>
        <w:t>、</w:t>
      </w:r>
      <w:r w:rsidR="00F73D32" w:rsidRPr="00F73D32">
        <w:rPr>
          <w:rFonts w:ascii="微軟正黑體" w:eastAsia="微軟正黑體" w:hAnsi="微軟正黑體"/>
          <w:color w:val="333333"/>
        </w:rPr>
        <w:t>工業技術研究院</w:t>
      </w:r>
      <w:r w:rsidR="00F73D32">
        <w:rPr>
          <w:rFonts w:ascii="微軟正黑體" w:eastAsia="微軟正黑體" w:hAnsi="微軟正黑體" w:hint="eastAsia"/>
          <w:color w:val="333333"/>
        </w:rPr>
        <w:t>等。</w:t>
      </w:r>
    </w:p>
    <w:bookmarkEnd w:id="2"/>
    <w:p w14:paraId="66A22D5C" w14:textId="72097EBD" w:rsidR="00B827C0" w:rsidRDefault="00B827C0" w:rsidP="00AC3DED">
      <w:pPr>
        <w:spacing w:beforeLines="20" w:before="72" w:afterLines="20" w:after="72" w:line="320" w:lineRule="exact"/>
        <w:ind w:left="1274" w:rightChars="42" w:right="101" w:hangingChars="531" w:hanging="1274"/>
        <w:jc w:val="both"/>
        <w:rPr>
          <w:rFonts w:ascii="微軟正黑體" w:eastAsia="微軟正黑體" w:hAnsi="微軟正黑體"/>
          <w:bCs/>
        </w:rPr>
      </w:pPr>
      <w:r w:rsidRPr="00B827C0">
        <w:rPr>
          <w:rFonts w:ascii="微軟正黑體" w:eastAsia="微軟正黑體" w:hAnsi="微軟正黑體" w:hint="eastAsia"/>
          <w:bCs/>
        </w:rPr>
        <w:t>【</w:t>
      </w:r>
      <w:r w:rsidRPr="00B827C0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課程</w:t>
      </w:r>
      <w:r w:rsidR="00C809EF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內容</w:t>
      </w:r>
      <w:r w:rsidRPr="00B827C0">
        <w:rPr>
          <w:rFonts w:ascii="微軟正黑體" w:eastAsia="微軟正黑體" w:hAnsi="微軟正黑體" w:hint="eastAsia"/>
          <w:bCs/>
        </w:rPr>
        <w:t>】</w:t>
      </w:r>
      <w:r w:rsidRPr="00B827C0">
        <w:rPr>
          <w:rFonts w:ascii="微軟正黑體" w:eastAsia="微軟正黑體" w:hAnsi="微軟正黑體"/>
          <w:bCs/>
        </w:rPr>
        <w:t>：</w:t>
      </w:r>
      <w:r w:rsidR="00E72CB5">
        <w:rPr>
          <w:rFonts w:ascii="微軟正黑體" w:eastAsia="微軟正黑體" w:hAnsi="微軟正黑體" w:hint="eastAsia"/>
          <w:bCs/>
        </w:rPr>
        <w:t xml:space="preserve">                                                       </w:t>
      </w:r>
      <w:r w:rsidR="00E72CB5" w:rsidRPr="00E72CB5">
        <w:rPr>
          <w:rFonts w:ascii="微軟正黑體" w:eastAsia="微軟正黑體" w:hAnsi="微軟正黑體" w:hint="eastAsia"/>
          <w:b/>
          <w:color w:val="FF0000"/>
        </w:rPr>
        <w:t>※此課程須自備筆電※</w:t>
      </w:r>
    </w:p>
    <w:tbl>
      <w:tblPr>
        <w:tblStyle w:val="a6"/>
        <w:tblW w:w="10206" w:type="dxa"/>
        <w:tblInd w:w="279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F15477" w14:paraId="26B69B99" w14:textId="77777777" w:rsidTr="00F73D32">
        <w:trPr>
          <w:trHeight w:val="338"/>
        </w:trPr>
        <w:tc>
          <w:tcPr>
            <w:tcW w:w="4111" w:type="dxa"/>
          </w:tcPr>
          <w:p w14:paraId="0718DF01" w14:textId="6767106F" w:rsidR="00F15477" w:rsidRPr="00412BEF" w:rsidRDefault="00412BEF" w:rsidP="00412BEF">
            <w:pPr>
              <w:pStyle w:val="ae"/>
              <w:spacing w:beforeLines="20" w:before="72" w:afterLines="20" w:after="72" w:line="320" w:lineRule="exact"/>
              <w:ind w:leftChars="0" w:left="360" w:rightChars="42" w:right="101"/>
              <w:jc w:val="center"/>
              <w:rPr>
                <w:rFonts w:ascii="微軟正黑體" w:eastAsia="微軟正黑體" w:hAnsi="微軟正黑體"/>
                <w:b/>
              </w:rPr>
            </w:pPr>
            <w:r w:rsidRPr="00412BEF">
              <w:rPr>
                <w:rFonts w:ascii="微軟正黑體" w:eastAsia="微軟正黑體" w:hAnsi="微軟正黑體" w:hint="eastAsia"/>
                <w:b/>
              </w:rPr>
              <w:t>階段</w:t>
            </w:r>
          </w:p>
        </w:tc>
        <w:tc>
          <w:tcPr>
            <w:tcW w:w="6095" w:type="dxa"/>
          </w:tcPr>
          <w:p w14:paraId="602FD977" w14:textId="5E49EF19" w:rsidR="00F15477" w:rsidRPr="00412BEF" w:rsidRDefault="00412BEF" w:rsidP="00412BEF">
            <w:pPr>
              <w:spacing w:beforeLines="20" w:before="72" w:afterLines="20" w:after="72" w:line="320" w:lineRule="exact"/>
              <w:ind w:rightChars="42" w:right="101"/>
              <w:jc w:val="center"/>
              <w:rPr>
                <w:rFonts w:ascii="微軟正黑體" w:eastAsia="微軟正黑體" w:hAnsi="微軟正黑體"/>
                <w:b/>
              </w:rPr>
            </w:pPr>
            <w:r w:rsidRPr="00412BEF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</w:tr>
      <w:tr w:rsidR="00F15477" w14:paraId="6D5C3F9E" w14:textId="77777777" w:rsidTr="00412BEF">
        <w:trPr>
          <w:trHeight w:val="340"/>
        </w:trPr>
        <w:tc>
          <w:tcPr>
            <w:tcW w:w="4111" w:type="dxa"/>
          </w:tcPr>
          <w:p w14:paraId="467C0F9A" w14:textId="7509848F" w:rsidR="00F15477" w:rsidRPr="00F15477" w:rsidRDefault="00F73D32" w:rsidP="007A3B4E">
            <w:pPr>
              <w:pStyle w:val="ae"/>
              <w:numPr>
                <w:ilvl w:val="0"/>
                <w:numId w:val="1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生成式 AI：指令詠唱的技術</w:t>
            </w:r>
          </w:p>
        </w:tc>
        <w:tc>
          <w:tcPr>
            <w:tcW w:w="6095" w:type="dxa"/>
          </w:tcPr>
          <w:p w14:paraId="67B67FC8" w14:textId="13403CC4" w:rsidR="00F73D32" w:rsidRDefault="00F73D32" w:rsidP="007A3B4E">
            <w:pPr>
              <w:pStyle w:val="ae"/>
              <w:numPr>
                <w:ilvl w:val="0"/>
                <w:numId w:val="2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多模態應用</w:t>
            </w:r>
          </w:p>
          <w:p w14:paraId="165E7C92" w14:textId="5F510D8C" w:rsidR="00412BEF" w:rsidRPr="00412BEF" w:rsidRDefault="00F73D32" w:rsidP="007A3B4E">
            <w:pPr>
              <w:pStyle w:val="ae"/>
              <w:numPr>
                <w:ilvl w:val="0"/>
                <w:numId w:val="2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與生成式 AI 對話－結構化指令技巧</w:t>
            </w:r>
          </w:p>
          <w:p w14:paraId="206F6AAD" w14:textId="274CC56E" w:rsidR="00F15477" w:rsidRPr="00412BEF" w:rsidRDefault="00F73D32" w:rsidP="007A3B4E">
            <w:pPr>
              <w:pStyle w:val="ae"/>
              <w:numPr>
                <w:ilvl w:val="0"/>
                <w:numId w:val="2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與生成式 AI 對話之前－具備「資安素養」</w:t>
            </w:r>
          </w:p>
        </w:tc>
      </w:tr>
      <w:tr w:rsidR="00F15477" w14:paraId="2BC51E60" w14:textId="77777777" w:rsidTr="00412BEF">
        <w:trPr>
          <w:trHeight w:val="340"/>
        </w:trPr>
        <w:tc>
          <w:tcPr>
            <w:tcW w:w="4111" w:type="dxa"/>
          </w:tcPr>
          <w:p w14:paraId="07018943" w14:textId="31AB8F0D" w:rsidR="00F15477" w:rsidRPr="00F15477" w:rsidRDefault="00F73D32" w:rsidP="007A3B4E">
            <w:pPr>
              <w:pStyle w:val="ae"/>
              <w:numPr>
                <w:ilvl w:val="0"/>
                <w:numId w:val="1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生成式 AI：資訊整合</w:t>
            </w:r>
          </w:p>
        </w:tc>
        <w:tc>
          <w:tcPr>
            <w:tcW w:w="6095" w:type="dxa"/>
          </w:tcPr>
          <w:p w14:paraId="4A0164A4" w14:textId="77777777" w:rsidR="00F73D32" w:rsidRPr="00F73D32" w:rsidRDefault="00F73D32" w:rsidP="007A3B4E">
            <w:pPr>
              <w:pStyle w:val="ae"/>
              <w:numPr>
                <w:ilvl w:val="0"/>
                <w:numId w:val="3"/>
              </w:numPr>
              <w:tabs>
                <w:tab w:val="left" w:pos="1080"/>
              </w:tabs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 xml:space="preserve">知識庫管理工具 </w:t>
            </w:r>
            <w:r w:rsidR="00412BEF">
              <w:rPr>
                <w:rFonts w:ascii="微軟正黑體" w:eastAsia="微軟正黑體" w:hAnsi="微軟正黑體" w:hint="eastAsia"/>
                <w:bCs/>
              </w:rPr>
              <w:t xml:space="preserve">          </w:t>
            </w:r>
          </w:p>
          <w:p w14:paraId="60FB825D" w14:textId="29700876" w:rsidR="00F15477" w:rsidRPr="00412BEF" w:rsidRDefault="00F73D32" w:rsidP="007A3B4E">
            <w:pPr>
              <w:pStyle w:val="ae"/>
              <w:numPr>
                <w:ilvl w:val="0"/>
                <w:numId w:val="3"/>
              </w:numPr>
              <w:tabs>
                <w:tab w:val="left" w:pos="1080"/>
              </w:tabs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AI 語音轉文字－會議記錄工具的選擇</w:t>
            </w:r>
          </w:p>
        </w:tc>
      </w:tr>
      <w:tr w:rsidR="00F15477" w14:paraId="3227261D" w14:textId="77777777" w:rsidTr="00412BEF">
        <w:trPr>
          <w:trHeight w:val="340"/>
        </w:trPr>
        <w:tc>
          <w:tcPr>
            <w:tcW w:w="4111" w:type="dxa"/>
          </w:tcPr>
          <w:p w14:paraId="442B14A1" w14:textId="56865F4B" w:rsidR="00F15477" w:rsidRPr="00F15477" w:rsidRDefault="00F73D32" w:rsidP="007A3B4E">
            <w:pPr>
              <w:pStyle w:val="ae"/>
              <w:numPr>
                <w:ilvl w:val="0"/>
                <w:numId w:val="1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生成式 AI：職場文書應用</w:t>
            </w:r>
          </w:p>
        </w:tc>
        <w:tc>
          <w:tcPr>
            <w:tcW w:w="6095" w:type="dxa"/>
          </w:tcPr>
          <w:p w14:paraId="32D5B7C6" w14:textId="176E20F0" w:rsidR="00F73D32" w:rsidRPr="00F73D32" w:rsidRDefault="00F73D32" w:rsidP="007A3B4E">
            <w:pPr>
              <w:pStyle w:val="ae"/>
              <w:numPr>
                <w:ilvl w:val="0"/>
                <w:numId w:val="4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AI 簡報製作</w:t>
            </w:r>
            <w:r w:rsidR="00412BEF">
              <w:rPr>
                <w:rFonts w:ascii="微軟正黑體" w:eastAsia="微軟正黑體" w:hAnsi="微軟正黑體" w:hint="eastAsia"/>
                <w:bCs/>
              </w:rPr>
              <w:t xml:space="preserve">  </w:t>
            </w:r>
          </w:p>
          <w:p w14:paraId="43C33077" w14:textId="149E4812" w:rsidR="00F15477" w:rsidRPr="00412BEF" w:rsidRDefault="00F73D32" w:rsidP="007A3B4E">
            <w:pPr>
              <w:pStyle w:val="ae"/>
              <w:numPr>
                <w:ilvl w:val="0"/>
                <w:numId w:val="4"/>
              </w:numPr>
              <w:spacing w:beforeLines="20" w:before="72" w:afterLines="20" w:after="72" w:line="260" w:lineRule="exact"/>
              <w:ind w:leftChars="0" w:rightChars="42" w:right="101"/>
              <w:jc w:val="both"/>
              <w:rPr>
                <w:rFonts w:ascii="微軟正黑體" w:eastAsia="微軟正黑體" w:hAnsi="微軟正黑體"/>
                <w:bCs/>
              </w:rPr>
            </w:pPr>
            <w:r w:rsidRPr="00F73D32">
              <w:rPr>
                <w:rFonts w:ascii="微軟正黑體" w:eastAsia="微軟正黑體" w:hAnsi="微軟正黑體"/>
                <w:bCs/>
              </w:rPr>
              <w:t>AI 圖片生成</w:t>
            </w:r>
          </w:p>
        </w:tc>
      </w:tr>
    </w:tbl>
    <w:p w14:paraId="530E48EB" w14:textId="39B53C3B" w:rsidR="00A826EE" w:rsidRPr="00F82E2C" w:rsidRDefault="00CE019D" w:rsidP="00F73D32">
      <w:pPr>
        <w:widowControl/>
        <w:autoSpaceDE w:val="0"/>
        <w:autoSpaceDN w:val="0"/>
        <w:snapToGrid w:val="0"/>
        <w:spacing w:beforeLines="20" w:before="72" w:line="26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0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線上報名或填妥下表回傳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D27E076" w:rsidR="0034547E" w:rsidRPr="00F82E2C" w:rsidRDefault="00A826EE" w:rsidP="00F73D32">
      <w:pPr>
        <w:widowControl/>
        <w:autoSpaceDE w:val="0"/>
        <w:autoSpaceDN w:val="0"/>
        <w:snapToGrid w:val="0"/>
        <w:spacing w:beforeLines="20" w:before="72" w:line="26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1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026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268"/>
      </w:tblGrid>
      <w:tr w:rsidR="00A826EE" w:rsidRPr="000D33F8" w14:paraId="06B9F151" w14:textId="77777777" w:rsidTr="00E075A6">
        <w:trPr>
          <w:cantSplit/>
          <w:trHeight w:val="226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00F911BD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74910418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E075A6">
        <w:trPr>
          <w:cantSplit/>
          <w:trHeight w:val="401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4C20DE9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2465C5E6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E075A6">
        <w:trPr>
          <w:cantSplit/>
          <w:trHeight w:val="307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55A0432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1E1CB55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0AD793BB" w14:textId="1C3B806D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177062">
        <w:trPr>
          <w:cantSplit/>
          <w:trHeight w:val="415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419404DB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C27B97">
        <w:trPr>
          <w:cantSplit/>
          <w:trHeight w:val="1213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right w:val="thickThinSmallGap" w:sz="12" w:space="0" w:color="auto"/>
            </w:tcBorders>
            <w:vAlign w:val="center"/>
          </w:tcPr>
          <w:p w14:paraId="0C301A24" w14:textId="1D0FF1C3" w:rsidR="00A826EE" w:rsidRPr="00F12504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)</w:t>
            </w:r>
          </w:p>
          <w:p w14:paraId="2C67860F" w14:textId="79DE9883" w:rsidR="00A826EE" w:rsidRPr="00F82751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51D9281B" w:rsidR="00F12504" w:rsidRPr="00F12504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0CBB377C" w:rsidR="00A826EE" w:rsidRPr="00F12504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天才會進行扣款作業，若您已於早鳥日前繳回繳費資訊，將不影響早鳥優惠)</w:t>
            </w:r>
          </w:p>
          <w:p w14:paraId="64A9147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持卡人簽名(親簽)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355380D1" w:rsidR="00DE1028" w:rsidRDefault="00F15477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1B12FF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12BEF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0人開課，未達開課人數時，將辦理退款，不便之處尚請見諒。2.因故未能到課，恕不辦理退費，名額可由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他人替代。3.本棟樓地下3樓備有收費機械式停車場（半天100元，全天1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0元；例假日恕不營業）。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因應個資法，本資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刪除個人資料，請洽免付費客服專線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E231BD">
      <w:pgSz w:w="11906" w:h="16838"/>
      <w:pgMar w:top="425" w:right="680" w:bottom="42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1E39" w14:textId="77777777" w:rsidR="007A3B4E" w:rsidRDefault="007A3B4E" w:rsidP="0086705C">
      <w:r>
        <w:separator/>
      </w:r>
    </w:p>
  </w:endnote>
  <w:endnote w:type="continuationSeparator" w:id="0">
    <w:p w14:paraId="36111EB4" w14:textId="77777777" w:rsidR="007A3B4E" w:rsidRDefault="007A3B4E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C7E1" w14:textId="77777777" w:rsidR="007A3B4E" w:rsidRDefault="007A3B4E" w:rsidP="0086705C">
      <w:r>
        <w:separator/>
      </w:r>
    </w:p>
  </w:footnote>
  <w:footnote w:type="continuationSeparator" w:id="0">
    <w:p w14:paraId="57F66801" w14:textId="77777777" w:rsidR="007A3B4E" w:rsidRDefault="007A3B4E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BA8"/>
    <w:multiLevelType w:val="hybridMultilevel"/>
    <w:tmpl w:val="12BAF1A4"/>
    <w:lvl w:ilvl="0" w:tplc="083AF606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693E31"/>
    <w:multiLevelType w:val="hybridMultilevel"/>
    <w:tmpl w:val="568229A2"/>
    <w:lvl w:ilvl="0" w:tplc="083AF606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305CA6"/>
    <w:multiLevelType w:val="hybridMultilevel"/>
    <w:tmpl w:val="64E8954C"/>
    <w:lvl w:ilvl="0" w:tplc="E4D8F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9A11F4"/>
    <w:multiLevelType w:val="hybridMultilevel"/>
    <w:tmpl w:val="DD6AE828"/>
    <w:lvl w:ilvl="0" w:tplc="083AF606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95424348">
    <w:abstractNumId w:val="2"/>
  </w:num>
  <w:num w:numId="2" w16cid:durableId="502933374">
    <w:abstractNumId w:val="1"/>
  </w:num>
  <w:num w:numId="3" w16cid:durableId="397365055">
    <w:abstractNumId w:val="3"/>
  </w:num>
  <w:num w:numId="4" w16cid:durableId="18400774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7173"/>
    <w:rsid w:val="00041E72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74C0C"/>
    <w:rsid w:val="00080275"/>
    <w:rsid w:val="000821EE"/>
    <w:rsid w:val="00085196"/>
    <w:rsid w:val="00085968"/>
    <w:rsid w:val="000868F5"/>
    <w:rsid w:val="00086F41"/>
    <w:rsid w:val="000929DD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5026"/>
    <w:rsid w:val="001A0287"/>
    <w:rsid w:val="001A2C22"/>
    <w:rsid w:val="001A6090"/>
    <w:rsid w:val="001B12FF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3CF7"/>
    <w:rsid w:val="00256E90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FC9"/>
    <w:rsid w:val="003428C8"/>
    <w:rsid w:val="0034547E"/>
    <w:rsid w:val="00363B90"/>
    <w:rsid w:val="00370A89"/>
    <w:rsid w:val="003850DA"/>
    <w:rsid w:val="00387EE5"/>
    <w:rsid w:val="00390383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2BEF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0BD6"/>
    <w:rsid w:val="004C34CE"/>
    <w:rsid w:val="004D2401"/>
    <w:rsid w:val="004D3DA5"/>
    <w:rsid w:val="004D47E2"/>
    <w:rsid w:val="004D6A3B"/>
    <w:rsid w:val="004E0C91"/>
    <w:rsid w:val="004E5598"/>
    <w:rsid w:val="004E674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B5F17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30189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C7E1D"/>
    <w:rsid w:val="006D23B8"/>
    <w:rsid w:val="006D2D8F"/>
    <w:rsid w:val="006D48C3"/>
    <w:rsid w:val="006D57AF"/>
    <w:rsid w:val="006D5984"/>
    <w:rsid w:val="006E0F47"/>
    <w:rsid w:val="006E308A"/>
    <w:rsid w:val="006E3E36"/>
    <w:rsid w:val="006E480F"/>
    <w:rsid w:val="006E61D1"/>
    <w:rsid w:val="006E6C14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66D4C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3B4E"/>
    <w:rsid w:val="007A5B16"/>
    <w:rsid w:val="007B12E5"/>
    <w:rsid w:val="007D07F0"/>
    <w:rsid w:val="007D3FC2"/>
    <w:rsid w:val="007D56B3"/>
    <w:rsid w:val="007D69CB"/>
    <w:rsid w:val="007E59B1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26CC"/>
    <w:rsid w:val="0087322D"/>
    <w:rsid w:val="008742C6"/>
    <w:rsid w:val="00875824"/>
    <w:rsid w:val="00881C86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0425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51532"/>
    <w:rsid w:val="00A65372"/>
    <w:rsid w:val="00A72C32"/>
    <w:rsid w:val="00A77B73"/>
    <w:rsid w:val="00A814FD"/>
    <w:rsid w:val="00A826EE"/>
    <w:rsid w:val="00A83CF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D7114"/>
    <w:rsid w:val="00AE047E"/>
    <w:rsid w:val="00AF4FA5"/>
    <w:rsid w:val="00AF6764"/>
    <w:rsid w:val="00B01781"/>
    <w:rsid w:val="00B02EF7"/>
    <w:rsid w:val="00B058BE"/>
    <w:rsid w:val="00B24C52"/>
    <w:rsid w:val="00B25469"/>
    <w:rsid w:val="00B31F0C"/>
    <w:rsid w:val="00B409F3"/>
    <w:rsid w:val="00B41925"/>
    <w:rsid w:val="00B458FC"/>
    <w:rsid w:val="00B515A9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27B97"/>
    <w:rsid w:val="00C305A9"/>
    <w:rsid w:val="00C3465A"/>
    <w:rsid w:val="00C35D04"/>
    <w:rsid w:val="00C37135"/>
    <w:rsid w:val="00C54EAD"/>
    <w:rsid w:val="00C63A99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3ED3"/>
    <w:rsid w:val="00D4504A"/>
    <w:rsid w:val="00D467C3"/>
    <w:rsid w:val="00D5517A"/>
    <w:rsid w:val="00D565AF"/>
    <w:rsid w:val="00D56F68"/>
    <w:rsid w:val="00D6221D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075A6"/>
    <w:rsid w:val="00E11F1E"/>
    <w:rsid w:val="00E12090"/>
    <w:rsid w:val="00E16402"/>
    <w:rsid w:val="00E209C7"/>
    <w:rsid w:val="00E2100F"/>
    <w:rsid w:val="00E231BD"/>
    <w:rsid w:val="00E26F26"/>
    <w:rsid w:val="00E332B8"/>
    <w:rsid w:val="00E40E64"/>
    <w:rsid w:val="00E4183E"/>
    <w:rsid w:val="00E53704"/>
    <w:rsid w:val="00E5633F"/>
    <w:rsid w:val="00E60BA7"/>
    <w:rsid w:val="00E70F5F"/>
    <w:rsid w:val="00E72CB5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F0043E"/>
    <w:rsid w:val="00F020F5"/>
    <w:rsid w:val="00F030D7"/>
    <w:rsid w:val="00F12504"/>
    <w:rsid w:val="00F14C4A"/>
    <w:rsid w:val="00F15477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3D32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ehu@taitra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inan.taiwantrade.com/event/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1470</Characters>
  <Application>Microsoft Office Word</Application>
  <DocSecurity>0</DocSecurity>
  <Lines>12</Lines>
  <Paragraphs>3</Paragraphs>
  <ScaleCrop>false</ScaleCrop>
  <Company>Toshiba</Company>
  <LinksUpToDate>false</LinksUpToDate>
  <CharactersWithSpaces>1724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4</cp:revision>
  <cp:lastPrinted>2026-07-13T00:41:00Z</cp:lastPrinted>
  <dcterms:created xsi:type="dcterms:W3CDTF">2026-07-13T00:31:00Z</dcterms:created>
  <dcterms:modified xsi:type="dcterms:W3CDTF">2026-07-13T00:43:00Z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