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9FF7" w14:textId="402926A1" w:rsidR="00444A57" w:rsidRPr="00E70F5F" w:rsidRDefault="004F17D6" w:rsidP="00EC3619">
      <w:pPr>
        <w:ind w:leftChars="75" w:left="180" w:firstLineChars="2800" w:firstLine="13440"/>
        <w:jc w:val="right"/>
        <w:rPr>
          <w:rFonts w:ascii="微軟正黑體" w:eastAsia="微軟正黑體" w:hAnsi="微軟正黑體"/>
          <w:b/>
          <w:sz w:val="20"/>
          <w:szCs w:val="20"/>
        </w:rPr>
      </w:pPr>
      <w:r w:rsidRPr="00E70F5F">
        <w:rPr>
          <w:rFonts w:ascii="微軟正黑體" w:eastAsia="微軟正黑體" w:hAnsi="微軟正黑體" w:cs="新細明體" w:hint="eastAsia"/>
          <w:b/>
          <w:noProof/>
          <w:kern w:val="0"/>
          <w:sz w:val="48"/>
          <w:szCs w:val="20"/>
          <w:lang w:val="zh-TW"/>
        </w:rPr>
        <w:drawing>
          <wp:anchor distT="0" distB="0" distL="114300" distR="114300" simplePos="0" relativeHeight="251655168" behindDoc="1" locked="0" layoutInCell="1" allowOverlap="1" wp14:anchorId="6C075F7C" wp14:editId="10C1A787">
            <wp:simplePos x="0" y="0"/>
            <wp:positionH relativeFrom="margin">
              <wp:posOffset>-62865</wp:posOffset>
            </wp:positionH>
            <wp:positionV relativeFrom="paragraph">
              <wp:posOffset>241935</wp:posOffset>
            </wp:positionV>
            <wp:extent cx="586740" cy="693420"/>
            <wp:effectExtent l="0" t="0" r="3810" b="0"/>
            <wp:wrapTight wrapText="bothSides">
              <wp:wrapPolygon edited="0">
                <wp:start x="6312" y="0"/>
                <wp:lineTo x="0" y="5341"/>
                <wp:lineTo x="0" y="20769"/>
                <wp:lineTo x="21039" y="20769"/>
                <wp:lineTo x="21039" y="5341"/>
                <wp:lineTo x="14727" y="0"/>
                <wp:lineTo x="6312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473DE" w14:textId="7226F476" w:rsidR="00C42F2F" w:rsidRPr="008828AF" w:rsidRDefault="001726CC" w:rsidP="004249AF">
      <w:pPr>
        <w:spacing w:line="520" w:lineRule="exact"/>
        <w:jc w:val="center"/>
        <w:rPr>
          <w:rFonts w:ascii="微軟正黑體" w:eastAsia="微軟正黑體" w:hAnsi="微軟正黑體" w:cs="新細明體"/>
          <w:b/>
          <w:bCs/>
          <w:kern w:val="0"/>
          <w:sz w:val="52"/>
          <w:szCs w:val="22"/>
        </w:rPr>
      </w:pPr>
      <w:r w:rsidRPr="001726CC">
        <w:rPr>
          <w:rFonts w:ascii="微軟正黑體" w:eastAsia="微軟正黑體" w:hAnsi="微軟正黑體" w:cs="新細明體"/>
          <w:b/>
          <w:noProof/>
          <w:kern w:val="0"/>
          <w:sz w:val="48"/>
          <w:szCs w:val="20"/>
        </w:rPr>
        <w:t>企業必備：網站數據分析三大工具</w:t>
      </w:r>
    </w:p>
    <w:p w14:paraId="15F55B9F" w14:textId="5F3B5411" w:rsidR="00316B4B" w:rsidRPr="004249AF" w:rsidRDefault="00DF1A3F" w:rsidP="00120217">
      <w:pPr>
        <w:snapToGrid w:val="0"/>
        <w:spacing w:line="360" w:lineRule="exact"/>
        <w:jc w:val="both"/>
        <w:rPr>
          <w:rStyle w:val="af8"/>
          <w:rFonts w:ascii="微軟正黑體" w:eastAsia="微軟正黑體" w:hAnsi="微軟正黑體" w:cs="Arial"/>
          <w:b w:val="0"/>
          <w:bCs w:val="0"/>
          <w:kern w:val="0"/>
        </w:rPr>
      </w:pPr>
      <w:r>
        <w:rPr>
          <w:rFonts w:ascii="微軟正黑體" w:eastAsia="微軟正黑體" w:hAnsi="微軟正黑體" w:hint="eastAsia"/>
        </w:rPr>
        <w:t>網站數據分析工具好多種，但你真的懂</w:t>
      </w:r>
      <w:r w:rsidRPr="00DF1A3F">
        <w:rPr>
          <w:rFonts w:ascii="微軟正黑體" w:eastAsia="微軟正黑體" w:hAnsi="微軟正黑體"/>
        </w:rPr>
        <w:t>GA4</w:t>
      </w:r>
      <w:r>
        <w:rPr>
          <w:rFonts w:ascii="微軟正黑體" w:eastAsia="微軟正黑體" w:hAnsi="微軟正黑體" w:hint="eastAsia"/>
        </w:rPr>
        <w:t>、</w:t>
      </w:r>
      <w:r w:rsidRPr="00DF1A3F">
        <w:rPr>
          <w:rFonts w:ascii="微軟正黑體" w:eastAsia="微軟正黑體" w:hAnsi="微軟正黑體"/>
        </w:rPr>
        <w:t>GSC</w:t>
      </w:r>
      <w:r>
        <w:rPr>
          <w:rFonts w:ascii="微軟正黑體" w:eastAsia="微軟正黑體" w:hAnsi="微軟正黑體" w:hint="eastAsia"/>
        </w:rPr>
        <w:t>、</w:t>
      </w:r>
      <w:r w:rsidRPr="00DF1A3F">
        <w:rPr>
          <w:rFonts w:ascii="微軟正黑體" w:eastAsia="微軟正黑體" w:hAnsi="微軟正黑體"/>
        </w:rPr>
        <w:t>Pagespeed</w:t>
      </w:r>
      <w:r w:rsidR="000C41A4">
        <w:rPr>
          <w:rFonts w:ascii="微軟正黑體" w:eastAsia="微軟正黑體" w:hAnsi="微軟正黑體" w:hint="eastAsia"/>
        </w:rPr>
        <w:t xml:space="preserve"> </w:t>
      </w:r>
      <w:r w:rsidRPr="00DF1A3F">
        <w:rPr>
          <w:rFonts w:ascii="微軟正黑體" w:eastAsia="微軟正黑體" w:hAnsi="微軟正黑體"/>
        </w:rPr>
        <w:t>insight</w:t>
      </w:r>
      <w:r>
        <w:rPr>
          <w:rFonts w:ascii="微軟正黑體" w:eastAsia="微軟正黑體" w:hAnsi="微軟正黑體" w:hint="eastAsia"/>
        </w:rPr>
        <w:t>這些工具該怎麼用嗎？本課程教你</w:t>
      </w:r>
      <w:r w:rsidRPr="00DF1A3F">
        <w:rPr>
          <w:rFonts w:ascii="微軟正黑體" w:eastAsia="微軟正黑體" w:hAnsi="微軟正黑體"/>
        </w:rPr>
        <w:t>學會用數據監測市場，並透過 SEO 工具優化網站流量與效能</w:t>
      </w:r>
      <w:r>
        <w:rPr>
          <w:rFonts w:ascii="微軟正黑體" w:eastAsia="微軟正黑體" w:hAnsi="微軟正黑體" w:hint="eastAsia"/>
        </w:rPr>
        <w:t>，創造最大化效益！</w:t>
      </w:r>
    </w:p>
    <w:p w14:paraId="00C8AF31" w14:textId="2709C8CB" w:rsidR="00D67C22" w:rsidRPr="00120217" w:rsidRDefault="00AB0A9E" w:rsidP="00120217">
      <w:pPr>
        <w:snapToGrid w:val="0"/>
        <w:spacing w:beforeLines="30" w:before="108" w:line="320" w:lineRule="exact"/>
        <w:jc w:val="both"/>
        <w:rPr>
          <w:rFonts w:ascii="微軟正黑體" w:eastAsia="微軟正黑體" w:hAnsi="微軟正黑體"/>
          <w:b/>
          <w:color w:val="0070C0"/>
          <w:sz w:val="22"/>
          <w:szCs w:val="22"/>
        </w:rPr>
      </w:pPr>
      <w:r>
        <w:rPr>
          <w:rFonts w:ascii="微軟正黑體" w:eastAsia="微軟正黑體" w:hAnsi="微軟正黑體"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42FC760" wp14:editId="6784EEC1">
            <wp:simplePos x="0" y="0"/>
            <wp:positionH relativeFrom="page">
              <wp:posOffset>6146800</wp:posOffset>
            </wp:positionH>
            <wp:positionV relativeFrom="paragraph">
              <wp:posOffset>147955</wp:posOffset>
            </wp:positionV>
            <wp:extent cx="1350867" cy="922020"/>
            <wp:effectExtent l="0" t="0" r="1905" b="0"/>
            <wp:wrapNone/>
            <wp:docPr id="2112322990" name="圖片 2" descr="一張含有 電子產品, 電腦, 文字, 輸出裝置 的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22990" name="圖片 2" descr="一張含有 電子產品, 電腦, 文字, 輸出裝置 的圖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867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C22" w:rsidRPr="00120217">
        <w:rPr>
          <w:rFonts w:ascii="微軟正黑體" w:eastAsia="微軟正黑體" w:hAnsi="微軟正黑體" w:hint="eastAsia"/>
          <w:sz w:val="22"/>
          <w:szCs w:val="22"/>
        </w:rPr>
        <w:t>【時</w:t>
      </w:r>
      <w:r w:rsidR="004249AF" w:rsidRPr="00120217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D67C22" w:rsidRPr="00120217">
        <w:rPr>
          <w:rFonts w:ascii="微軟正黑體" w:eastAsia="微軟正黑體" w:hAnsi="微軟正黑體" w:hint="eastAsia"/>
          <w:sz w:val="22"/>
          <w:szCs w:val="22"/>
        </w:rPr>
        <w:t xml:space="preserve"> 間】</w:t>
      </w:r>
      <w:r w:rsidR="00D67C22" w:rsidRPr="00120217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D67C22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11</w:t>
      </w:r>
      <w:r w:rsidR="0092051A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5</w:t>
      </w:r>
      <w:r w:rsidR="00D67C22" w:rsidRPr="00120217">
        <w:rPr>
          <w:rFonts w:ascii="微軟正黑體" w:eastAsia="微軟正黑體" w:hAnsi="微軟正黑體"/>
          <w:b/>
          <w:color w:val="0070C0"/>
          <w:sz w:val="22"/>
          <w:szCs w:val="22"/>
        </w:rPr>
        <w:t>年</w:t>
      </w:r>
      <w:r w:rsidR="00D67C22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 xml:space="preserve"> </w:t>
      </w:r>
      <w:r w:rsidR="00DF1A3F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7</w:t>
      </w:r>
      <w:r w:rsidR="00D67C22" w:rsidRPr="00120217">
        <w:rPr>
          <w:rFonts w:ascii="微軟正黑體" w:eastAsia="微軟正黑體" w:hAnsi="微軟正黑體"/>
          <w:b/>
          <w:color w:val="0070C0"/>
          <w:sz w:val="22"/>
          <w:szCs w:val="22"/>
        </w:rPr>
        <w:t>月</w:t>
      </w:r>
      <w:r w:rsidR="00DF1A3F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2</w:t>
      </w:r>
      <w:r w:rsidR="00806B5D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1</w:t>
      </w:r>
      <w:r w:rsidR="00D67C22" w:rsidRPr="00120217">
        <w:rPr>
          <w:rFonts w:ascii="微軟正黑體" w:eastAsia="微軟正黑體" w:hAnsi="微軟正黑體"/>
          <w:b/>
          <w:color w:val="0070C0"/>
          <w:sz w:val="22"/>
          <w:szCs w:val="22"/>
        </w:rPr>
        <w:t>日</w:t>
      </w:r>
      <w:r w:rsidR="00D67C22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 xml:space="preserve"> </w:t>
      </w:r>
      <w:r w:rsidR="00D67C22" w:rsidRPr="00120217">
        <w:rPr>
          <w:rFonts w:ascii="微軟正黑體" w:eastAsia="微軟正黑體" w:hAnsi="微軟正黑體"/>
          <w:b/>
          <w:color w:val="0070C0"/>
          <w:sz w:val="22"/>
          <w:szCs w:val="22"/>
        </w:rPr>
        <w:t>(</w:t>
      </w:r>
      <w:r w:rsidR="00DF1A3F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二</w:t>
      </w:r>
      <w:r w:rsidR="00D67C22" w:rsidRPr="00120217">
        <w:rPr>
          <w:rFonts w:ascii="微軟正黑體" w:eastAsia="微軟正黑體" w:hAnsi="微軟正黑體"/>
          <w:b/>
          <w:color w:val="0070C0"/>
          <w:sz w:val="22"/>
          <w:szCs w:val="22"/>
        </w:rPr>
        <w:t>)</w:t>
      </w:r>
      <w:r w:rsidR="00D67C22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，</w:t>
      </w:r>
      <w:r w:rsidR="006100A4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09:3</w:t>
      </w:r>
      <w:r w:rsidR="00D67C22" w:rsidRPr="00120217">
        <w:rPr>
          <w:rFonts w:ascii="微軟正黑體" w:eastAsia="微軟正黑體" w:hAnsi="微軟正黑體"/>
          <w:b/>
          <w:color w:val="0070C0"/>
          <w:sz w:val="22"/>
          <w:szCs w:val="22"/>
        </w:rPr>
        <w:t>0 ~ 1</w:t>
      </w:r>
      <w:r w:rsidR="00E70F5F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6</w:t>
      </w:r>
      <w:r w:rsidR="00D67C22" w:rsidRPr="00120217">
        <w:rPr>
          <w:rFonts w:ascii="微軟正黑體" w:eastAsia="微軟正黑體" w:hAnsi="微軟正黑體"/>
          <w:b/>
          <w:color w:val="0070C0"/>
          <w:sz w:val="22"/>
          <w:szCs w:val="22"/>
        </w:rPr>
        <w:t>:</w:t>
      </w:r>
      <w:bookmarkStart w:id="0" w:name="_Hlk55571977"/>
      <w:r w:rsidR="006100A4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3</w:t>
      </w:r>
      <w:r w:rsidR="00492264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0</w:t>
      </w:r>
      <w:r w:rsidR="00D67C22" w:rsidRPr="00120217">
        <w:rPr>
          <w:rFonts w:ascii="微軟正黑體" w:eastAsia="微軟正黑體" w:hAnsi="微軟正黑體"/>
          <w:b/>
          <w:color w:val="0070C0"/>
          <w:sz w:val="22"/>
          <w:szCs w:val="22"/>
        </w:rPr>
        <w:t>（</w:t>
      </w:r>
      <w:r w:rsidR="00D67C22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共</w:t>
      </w:r>
      <w:r w:rsidR="00E70F5F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6</w:t>
      </w:r>
      <w:r w:rsidR="00D67C22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小時，</w:t>
      </w:r>
      <w:r w:rsidR="00D67C22" w:rsidRPr="00120217">
        <w:rPr>
          <w:rFonts w:ascii="微軟正黑體" w:eastAsia="微軟正黑體" w:hAnsi="微軟正黑體"/>
          <w:b/>
          <w:color w:val="0070C0"/>
          <w:sz w:val="22"/>
          <w:szCs w:val="22"/>
        </w:rPr>
        <w:t>中午休息1小時）</w:t>
      </w:r>
      <w:bookmarkEnd w:id="0"/>
    </w:p>
    <w:p w14:paraId="2DF5A8C5" w14:textId="248A23F4" w:rsidR="00F21683" w:rsidRPr="00120217" w:rsidRDefault="00F21683" w:rsidP="00120217">
      <w:pPr>
        <w:snapToGrid w:val="0"/>
        <w:spacing w:line="320" w:lineRule="exact"/>
        <w:ind w:rightChars="42" w:right="101"/>
        <w:jc w:val="both"/>
        <w:rPr>
          <w:rFonts w:ascii="微軟正黑體" w:eastAsia="微軟正黑體" w:hAnsi="微軟正黑體"/>
          <w:bCs/>
          <w:sz w:val="22"/>
          <w:szCs w:val="22"/>
        </w:rPr>
      </w:pPr>
      <w:r w:rsidRPr="00120217">
        <w:rPr>
          <w:rFonts w:ascii="微軟正黑體" w:eastAsia="微軟正黑體" w:hAnsi="微軟正黑體"/>
          <w:bCs/>
          <w:sz w:val="22"/>
          <w:szCs w:val="22"/>
        </w:rPr>
        <w:t>【地</w:t>
      </w:r>
      <w:r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120217">
        <w:rPr>
          <w:rFonts w:ascii="微軟正黑體" w:eastAsia="微軟正黑體" w:hAnsi="微軟正黑體"/>
          <w:bCs/>
          <w:sz w:val="22"/>
          <w:szCs w:val="22"/>
        </w:rPr>
        <w:t>點】：</w:t>
      </w:r>
      <w:r w:rsidR="00704E47"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120217">
        <w:rPr>
          <w:rFonts w:ascii="微軟正黑體" w:eastAsia="微軟正黑體" w:hAnsi="微軟正黑體" w:hint="eastAsia"/>
          <w:bCs/>
          <w:sz w:val="22"/>
          <w:szCs w:val="22"/>
        </w:rPr>
        <w:t>外貿協會台南</w:t>
      </w:r>
      <w:r w:rsidRPr="00120217">
        <w:rPr>
          <w:rFonts w:ascii="微軟正黑體" w:eastAsia="微軟正黑體" w:hAnsi="微軟正黑體"/>
          <w:bCs/>
          <w:sz w:val="22"/>
          <w:szCs w:val="22"/>
        </w:rPr>
        <w:t>辦事處(</w:t>
      </w:r>
      <w:r w:rsidRPr="00120217">
        <w:rPr>
          <w:rFonts w:ascii="微軟正黑體" w:eastAsia="微軟正黑體" w:hAnsi="微軟正黑體" w:hint="eastAsia"/>
          <w:bCs/>
          <w:sz w:val="22"/>
          <w:szCs w:val="22"/>
        </w:rPr>
        <w:t>台南</w:t>
      </w:r>
      <w:r w:rsidRPr="00120217">
        <w:rPr>
          <w:rFonts w:ascii="微軟正黑體" w:eastAsia="微軟正黑體" w:hAnsi="微軟正黑體"/>
          <w:bCs/>
          <w:sz w:val="22"/>
          <w:szCs w:val="22"/>
        </w:rPr>
        <w:t>市</w:t>
      </w:r>
      <w:r w:rsidRPr="00120217">
        <w:rPr>
          <w:rFonts w:ascii="微軟正黑體" w:eastAsia="微軟正黑體" w:hAnsi="微軟正黑體" w:hint="eastAsia"/>
          <w:bCs/>
          <w:sz w:val="22"/>
          <w:szCs w:val="22"/>
        </w:rPr>
        <w:t>中西區成功</w:t>
      </w:r>
      <w:r w:rsidRPr="00120217">
        <w:rPr>
          <w:rFonts w:ascii="微軟正黑體" w:eastAsia="微軟正黑體" w:hAnsi="微軟正黑體"/>
          <w:bCs/>
          <w:sz w:val="22"/>
          <w:szCs w:val="22"/>
        </w:rPr>
        <w:t>路</w:t>
      </w:r>
      <w:r w:rsidRPr="00120217">
        <w:rPr>
          <w:rFonts w:ascii="微軟正黑體" w:eastAsia="微軟正黑體" w:hAnsi="微軟正黑體" w:hint="eastAsia"/>
          <w:bCs/>
          <w:sz w:val="22"/>
          <w:szCs w:val="22"/>
        </w:rPr>
        <w:t>457</w:t>
      </w:r>
      <w:r w:rsidRPr="00120217">
        <w:rPr>
          <w:rFonts w:ascii="微軟正黑體" w:eastAsia="微軟正黑體" w:hAnsi="微軟正黑體"/>
          <w:bCs/>
          <w:sz w:val="22"/>
          <w:szCs w:val="22"/>
        </w:rPr>
        <w:t>號</w:t>
      </w:r>
      <w:r w:rsidRPr="00120217">
        <w:rPr>
          <w:rFonts w:ascii="微軟正黑體" w:eastAsia="微軟正黑體" w:hAnsi="微軟正黑體" w:hint="eastAsia"/>
          <w:bCs/>
          <w:sz w:val="22"/>
          <w:szCs w:val="22"/>
        </w:rPr>
        <w:t>1</w:t>
      </w:r>
      <w:r w:rsidRPr="00120217">
        <w:rPr>
          <w:rFonts w:ascii="微軟正黑體" w:eastAsia="微軟正黑體" w:hAnsi="微軟正黑體"/>
          <w:bCs/>
          <w:sz w:val="22"/>
          <w:szCs w:val="22"/>
        </w:rPr>
        <w:t>5樓)</w:t>
      </w:r>
      <w:r w:rsidR="00431008" w:rsidRPr="00120217">
        <w:rPr>
          <w:noProof/>
          <w:sz w:val="22"/>
          <w:szCs w:val="22"/>
        </w:rPr>
        <w:t xml:space="preserve"> </w:t>
      </w:r>
    </w:p>
    <w:p w14:paraId="4458495C" w14:textId="66384DF1" w:rsidR="006100A4" w:rsidRPr="00120217" w:rsidRDefault="00F21683" w:rsidP="00120217">
      <w:pPr>
        <w:snapToGrid w:val="0"/>
        <w:spacing w:line="320" w:lineRule="exact"/>
        <w:jc w:val="both"/>
        <w:rPr>
          <w:rFonts w:ascii="微軟正黑體" w:eastAsia="微軟正黑體" w:hAnsi="微軟正黑體"/>
          <w:sz w:val="22"/>
          <w:szCs w:val="22"/>
        </w:rPr>
      </w:pPr>
      <w:r w:rsidRPr="00120217">
        <w:rPr>
          <w:rFonts w:ascii="微軟正黑體" w:eastAsia="微軟正黑體" w:hAnsi="微軟正黑體" w:hint="eastAsia"/>
          <w:sz w:val="22"/>
          <w:szCs w:val="22"/>
        </w:rPr>
        <w:t>【費  用】</w:t>
      </w:r>
      <w:r w:rsidRPr="00120217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6100A4" w:rsidRPr="00120217">
        <w:rPr>
          <w:rFonts w:ascii="微軟正黑體" w:eastAsia="微軟正黑體" w:hAnsi="微軟正黑體" w:hint="eastAsia"/>
          <w:sz w:val="22"/>
          <w:szCs w:val="22"/>
        </w:rPr>
        <w:t>新台幣$</w:t>
      </w:r>
      <w:r w:rsidR="006100A4" w:rsidRPr="00120217">
        <w:rPr>
          <w:rFonts w:ascii="微軟正黑體" w:eastAsia="微軟正黑體" w:hAnsi="微軟正黑體"/>
          <w:sz w:val="22"/>
          <w:szCs w:val="22"/>
        </w:rPr>
        <w:t xml:space="preserve"> </w:t>
      </w:r>
      <w:r w:rsidR="006100A4" w:rsidRPr="00120217">
        <w:rPr>
          <w:rFonts w:ascii="微軟正黑體" w:eastAsia="微軟正黑體" w:hAnsi="微軟正黑體" w:hint="eastAsia"/>
          <w:sz w:val="22"/>
          <w:szCs w:val="22"/>
        </w:rPr>
        <w:t>3</w:t>
      </w:r>
      <w:r w:rsidR="006100A4" w:rsidRPr="00120217">
        <w:rPr>
          <w:rFonts w:ascii="微軟正黑體" w:eastAsia="微軟正黑體" w:hAnsi="微軟正黑體"/>
          <w:sz w:val="22"/>
          <w:szCs w:val="22"/>
        </w:rPr>
        <w:t>,</w:t>
      </w:r>
      <w:r w:rsidR="00E70F5F" w:rsidRPr="00120217">
        <w:rPr>
          <w:rFonts w:ascii="微軟正黑體" w:eastAsia="微軟正黑體" w:hAnsi="微軟正黑體" w:hint="eastAsia"/>
          <w:sz w:val="22"/>
          <w:szCs w:val="22"/>
        </w:rPr>
        <w:t>0</w:t>
      </w:r>
      <w:r w:rsidR="006100A4" w:rsidRPr="00120217">
        <w:rPr>
          <w:rFonts w:ascii="微軟正黑體" w:eastAsia="微軟正黑體" w:hAnsi="微軟正黑體"/>
          <w:sz w:val="22"/>
          <w:szCs w:val="22"/>
        </w:rPr>
        <w:t>00</w:t>
      </w:r>
      <w:r w:rsidR="006100A4" w:rsidRPr="00120217">
        <w:rPr>
          <w:rFonts w:ascii="微軟正黑體" w:eastAsia="微軟正黑體" w:hAnsi="微軟正黑體" w:hint="eastAsia"/>
          <w:sz w:val="22"/>
          <w:szCs w:val="22"/>
        </w:rPr>
        <w:t>元(含學費、講義、午餐)</w:t>
      </w:r>
      <w:r w:rsidR="006100A4"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bookmarkStart w:id="1" w:name="_Hlk55574561"/>
      <w:r w:rsidR="006100A4" w:rsidRPr="00120217">
        <w:rPr>
          <w:rFonts w:ascii="微軟正黑體" w:eastAsia="微軟正黑體" w:hAnsi="微軟正黑體" w:hint="eastAsia"/>
          <w:sz w:val="22"/>
          <w:szCs w:val="22"/>
        </w:rPr>
        <w:t>*</w:t>
      </w:r>
      <w:r w:rsidR="006100A4" w:rsidRPr="00120217">
        <w:rPr>
          <w:rFonts w:ascii="微軟正黑體" w:eastAsia="微軟正黑體" w:hAnsi="微軟正黑體"/>
          <w:sz w:val="22"/>
          <w:szCs w:val="22"/>
        </w:rPr>
        <w:t>現場繳費恕不優惠</w:t>
      </w:r>
      <w:bookmarkEnd w:id="1"/>
    </w:p>
    <w:p w14:paraId="0A0331D1" w14:textId="4D6B0019" w:rsidR="004A146B" w:rsidRPr="00120217" w:rsidRDefault="006100A4" w:rsidP="00120217">
      <w:pPr>
        <w:snapToGrid w:val="0"/>
        <w:spacing w:line="320" w:lineRule="exact"/>
        <w:ind w:leftChars="72" w:left="1053" w:hangingChars="400" w:hanging="880"/>
        <w:jc w:val="both"/>
        <w:rPr>
          <w:rFonts w:ascii="微軟正黑體" w:eastAsia="微軟正黑體" w:hAnsi="微軟正黑體"/>
          <w:b/>
          <w:sz w:val="22"/>
          <w:szCs w:val="22"/>
          <w:u w:val="single"/>
        </w:rPr>
      </w:pPr>
      <w:r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       </w:t>
      </w:r>
      <w:r w:rsidR="00704E47"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△</w:t>
      </w:r>
      <w:r w:rsidR="00DF1A3F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7</w:t>
      </w:r>
      <w:r w:rsidR="00806B5D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/</w:t>
      </w:r>
      <w:r w:rsidR="00DF1A3F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1</w:t>
      </w:r>
      <w:r w:rsidR="00806B5D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4</w:t>
      </w:r>
      <w:r w:rsidR="00E70F5F" w:rsidRPr="00120217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(</w:t>
      </w:r>
      <w:r w:rsidR="00DF1A3F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二</w:t>
      </w:r>
      <w:r w:rsidR="006056AA" w:rsidRPr="00120217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)</w:t>
      </w:r>
      <w:r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前報名享早鳥優惠$</w:t>
      </w:r>
      <w:r w:rsidRPr="00120217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2,</w:t>
      </w:r>
      <w:r w:rsidR="00885EAA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7</w:t>
      </w:r>
      <w:r w:rsidRPr="00120217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00</w:t>
      </w:r>
      <w:r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元，同公司2人(含)以上報名優惠價$</w:t>
      </w:r>
      <w:r w:rsidRPr="00120217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</w:t>
      </w:r>
      <w:r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2</w:t>
      </w:r>
      <w:r w:rsidRPr="00120217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,</w:t>
      </w:r>
      <w:r w:rsidR="00885EAA"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5</w:t>
      </w:r>
      <w:r w:rsidRPr="00120217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00</w:t>
      </w:r>
      <w:r w:rsidRPr="0012021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元</w:t>
      </w:r>
      <w:r w:rsidRPr="00120217">
        <w:rPr>
          <w:rFonts w:ascii="微軟正黑體" w:eastAsia="微軟正黑體" w:hAnsi="微軟正黑體" w:hint="eastAsia"/>
          <w:b/>
          <w:sz w:val="22"/>
          <w:szCs w:val="22"/>
          <w:u w:val="single"/>
        </w:rPr>
        <w:t>△</w:t>
      </w:r>
    </w:p>
    <w:p w14:paraId="379AE390" w14:textId="6AB90472" w:rsidR="0015698B" w:rsidRPr="00120217" w:rsidRDefault="004A146B" w:rsidP="00120217">
      <w:pPr>
        <w:tabs>
          <w:tab w:val="left" w:pos="1276"/>
        </w:tabs>
        <w:snapToGrid w:val="0"/>
        <w:spacing w:line="320" w:lineRule="exact"/>
        <w:ind w:left="130" w:rightChars="54" w:right="130" w:hangingChars="59" w:hanging="130"/>
        <w:jc w:val="both"/>
        <w:rPr>
          <w:rFonts w:ascii="微軟正黑體" w:eastAsia="微軟正黑體" w:hAnsi="微軟正黑體"/>
          <w:b/>
          <w:sz w:val="22"/>
          <w:szCs w:val="22"/>
        </w:rPr>
      </w:pPr>
      <w:r w:rsidRPr="00120217">
        <w:rPr>
          <w:rFonts w:ascii="微軟正黑體" w:eastAsia="微軟正黑體" w:hAnsi="微軟正黑體" w:hint="eastAsia"/>
          <w:bCs/>
          <w:sz w:val="22"/>
          <w:szCs w:val="22"/>
        </w:rPr>
        <w:t>【講</w:t>
      </w:r>
      <w:r w:rsidR="00FF1323"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120217">
        <w:rPr>
          <w:rFonts w:ascii="微軟正黑體" w:eastAsia="微軟正黑體" w:hAnsi="微軟正黑體" w:hint="eastAsia"/>
          <w:bCs/>
          <w:sz w:val="22"/>
          <w:szCs w:val="22"/>
        </w:rPr>
        <w:t>師】</w:t>
      </w:r>
      <w:r w:rsidRPr="00120217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806B5D" w:rsidRPr="000C41A4">
        <w:rPr>
          <w:rFonts w:ascii="微軟正黑體" w:eastAsia="微軟正黑體" w:hAnsi="微軟正黑體" w:hint="eastAsia"/>
          <w:b/>
        </w:rPr>
        <w:t>黃震宇</w:t>
      </w:r>
      <w:r w:rsidR="0059134E" w:rsidRPr="000C41A4">
        <w:rPr>
          <w:rFonts w:ascii="微軟正黑體" w:eastAsia="微軟正黑體" w:hAnsi="微軟正黑體" w:cs="新細明體" w:hint="eastAsia"/>
          <w:color w:val="000000"/>
          <w:kern w:val="0"/>
        </w:rPr>
        <w:t xml:space="preserve"> </w:t>
      </w:r>
      <w:r w:rsidRPr="000C41A4">
        <w:rPr>
          <w:rFonts w:ascii="微軟正黑體" w:eastAsia="微軟正黑體" w:hAnsi="微軟正黑體" w:hint="eastAsia"/>
          <w:b/>
        </w:rPr>
        <w:t>老師</w:t>
      </w:r>
      <w:r w:rsidR="00F61552" w:rsidRPr="000C41A4">
        <w:rPr>
          <w:rFonts w:ascii="微軟正黑體" w:eastAsia="微軟正黑體" w:hAnsi="微軟正黑體" w:hint="eastAsia"/>
          <w:b/>
        </w:rPr>
        <w:t xml:space="preserve"> </w:t>
      </w:r>
      <w:r w:rsidR="00F61552" w:rsidRPr="00120217">
        <w:rPr>
          <w:rFonts w:ascii="微軟正黑體" w:eastAsia="微軟正黑體" w:hAnsi="微軟正黑體" w:hint="eastAsia"/>
          <w:b/>
          <w:sz w:val="22"/>
          <w:szCs w:val="22"/>
        </w:rPr>
        <w:t xml:space="preserve"> </w:t>
      </w:r>
      <w:r w:rsidR="009902C0" w:rsidRPr="00120217">
        <w:rPr>
          <w:rFonts w:ascii="微軟正黑體" w:eastAsia="微軟正黑體" w:hAnsi="微軟正黑體"/>
          <w:b/>
          <w:sz w:val="22"/>
          <w:szCs w:val="22"/>
        </w:rPr>
        <w:t xml:space="preserve"> </w:t>
      </w:r>
    </w:p>
    <w:p w14:paraId="7DC460EF" w14:textId="6D6D2F74" w:rsidR="00704E47" w:rsidRPr="00120217" w:rsidRDefault="0015698B" w:rsidP="00120217">
      <w:pPr>
        <w:snapToGrid w:val="0"/>
        <w:spacing w:line="320" w:lineRule="exact"/>
        <w:ind w:left="130" w:rightChars="42" w:right="101" w:hangingChars="59" w:hanging="130"/>
        <w:rPr>
          <w:rFonts w:ascii="微軟正黑體" w:eastAsia="微軟正黑體" w:hAnsi="微軟正黑體"/>
          <w:bCs/>
          <w:sz w:val="22"/>
          <w:szCs w:val="22"/>
        </w:rPr>
      </w:pPr>
      <w:r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931090" w:rsidRPr="00120217">
        <w:rPr>
          <w:rFonts w:ascii="微軟正黑體" w:eastAsia="微軟正黑體" w:hAnsi="微軟正黑體" w:hint="eastAsia"/>
          <w:bCs/>
          <w:sz w:val="22"/>
          <w:szCs w:val="22"/>
        </w:rPr>
        <w:t>現</w:t>
      </w:r>
      <w:r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C72431"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  </w:t>
      </w:r>
      <w:r w:rsidR="00931090" w:rsidRPr="00120217">
        <w:rPr>
          <w:rFonts w:ascii="微軟正黑體" w:eastAsia="微軟正黑體" w:hAnsi="微軟正黑體" w:hint="eastAsia"/>
          <w:bCs/>
          <w:sz w:val="22"/>
          <w:szCs w:val="22"/>
        </w:rPr>
        <w:t>任</w:t>
      </w:r>
      <w:r w:rsidRPr="00120217">
        <w:rPr>
          <w:rFonts w:ascii="微軟正黑體" w:eastAsia="微軟正黑體" w:hAnsi="微軟正黑體" w:hint="eastAsia"/>
          <w:bCs/>
          <w:sz w:val="22"/>
          <w:szCs w:val="22"/>
        </w:rPr>
        <w:t>：</w:t>
      </w:r>
      <w:bookmarkStart w:id="2" w:name="_Hlk181974667"/>
      <w:r w:rsidR="00704E47" w:rsidRPr="00120217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806B5D" w:rsidRPr="00120217">
        <w:rPr>
          <w:rFonts w:ascii="微軟正黑體" w:eastAsia="微軟正黑體" w:hAnsi="微軟正黑體" w:hint="eastAsia"/>
          <w:bCs/>
          <w:sz w:val="22"/>
          <w:szCs w:val="22"/>
        </w:rPr>
        <w:t>一路科技公司總經理</w:t>
      </w:r>
      <w:r w:rsidR="00120217" w:rsidRPr="00120217">
        <w:rPr>
          <w:rFonts w:ascii="微軟正黑體" w:eastAsia="微軟正黑體" w:hAnsi="微軟正黑體" w:hint="eastAsia"/>
          <w:bCs/>
          <w:sz w:val="22"/>
          <w:szCs w:val="22"/>
        </w:rPr>
        <w:t>，著有「網路行銷不能說的秘密」、「不可不知的業務教戰守則」等著作。</w:t>
      </w:r>
    </w:p>
    <w:tbl>
      <w:tblPr>
        <w:tblStyle w:val="a6"/>
        <w:tblpPr w:leftFromText="180" w:rightFromText="180" w:vertAnchor="text" w:horzAnchor="margin" w:tblpY="402"/>
        <w:tblW w:w="10910" w:type="dxa"/>
        <w:tblLook w:val="04A0" w:firstRow="1" w:lastRow="0" w:firstColumn="1" w:lastColumn="0" w:noHBand="0" w:noVBand="1"/>
      </w:tblPr>
      <w:tblGrid>
        <w:gridCol w:w="5382"/>
        <w:gridCol w:w="5528"/>
      </w:tblGrid>
      <w:tr w:rsidR="009F65E3" w:rsidRPr="004F17D6" w14:paraId="7685610C" w14:textId="77777777" w:rsidTr="00120217">
        <w:trPr>
          <w:trHeight w:val="1694"/>
        </w:trPr>
        <w:tc>
          <w:tcPr>
            <w:tcW w:w="5382" w:type="dxa"/>
          </w:tcPr>
          <w:bookmarkEnd w:id="2"/>
          <w:p w14:paraId="761D27AC" w14:textId="77777777" w:rsidR="009F65E3" w:rsidRPr="00120217" w:rsidRDefault="00DF1A3F" w:rsidP="00120217">
            <w:pPr>
              <w:pStyle w:val="ae"/>
              <w:numPr>
                <w:ilvl w:val="0"/>
                <w:numId w:val="3"/>
              </w:numPr>
              <w:snapToGrid w:val="0"/>
              <w:spacing w:beforeLines="20" w:before="72" w:afterLines="20" w:after="72" w:line="28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/>
                <w:bCs/>
                <w:color w:val="4472C4" w:themeColor="accent1"/>
                <w:sz w:val="22"/>
              </w:rPr>
            </w:pPr>
            <w:r w:rsidRPr="00120217">
              <w:rPr>
                <w:rFonts w:ascii="微軟正黑體" w:eastAsia="微軟正黑體" w:hAnsi="微軟正黑體"/>
                <w:b/>
                <w:bCs/>
                <w:color w:val="4472C4" w:themeColor="accent1"/>
                <w:sz w:val="22"/>
              </w:rPr>
              <w:t>第一部分：網站數據核心觀念與 GA4 基礎</w:t>
            </w:r>
          </w:p>
          <w:p w14:paraId="2FDD3DA9" w14:textId="77777777" w:rsidR="00DF1A3F" w:rsidRPr="00120217" w:rsidRDefault="00DF1A3F" w:rsidP="00120217">
            <w:pPr>
              <w:pStyle w:val="ae"/>
              <w:numPr>
                <w:ilvl w:val="1"/>
                <w:numId w:val="10"/>
              </w:numPr>
              <w:snapToGrid w:val="0"/>
              <w:spacing w:beforeLines="20" w:before="72" w:afterLines="20" w:after="72" w:line="280" w:lineRule="exact"/>
              <w:ind w:leftChars="0" w:left="885" w:rightChars="42" w:right="101" w:hanging="426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120217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數位行銷監測工具全貌 </w:t>
            </w:r>
          </w:p>
          <w:p w14:paraId="35FF0B98" w14:textId="77777777" w:rsidR="00DF1A3F" w:rsidRPr="00DF1A3F" w:rsidRDefault="00DF1A3F" w:rsidP="00120217">
            <w:pPr>
              <w:pStyle w:val="ae"/>
              <w:snapToGrid w:val="0"/>
              <w:spacing w:after="160" w:line="320" w:lineRule="exact"/>
              <w:ind w:leftChars="0" w:left="839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>數位行銷監測工具鐵三角介紹：</w:t>
            </w:r>
          </w:p>
          <w:p w14:paraId="121CC438" w14:textId="146C9F29" w:rsidR="00DF1A3F" w:rsidRDefault="00DF1A3F" w:rsidP="00120217">
            <w:pPr>
              <w:pStyle w:val="ae"/>
              <w:snapToGrid w:val="0"/>
              <w:spacing w:after="160" w:line="320" w:lineRule="exact"/>
              <w:ind w:leftChars="0" w:left="839"/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>GA4 (Google Analytics 4)</w:t>
            </w:r>
            <w:r w:rsidRPr="00DF1A3F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>GSC (Google Search Console)</w:t>
            </w:r>
            <w:r w:rsidRPr="00DF1A3F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>PageSpeed Insights (PSI)</w:t>
            </w:r>
          </w:p>
          <w:p w14:paraId="2C00C711" w14:textId="5E2E474D" w:rsidR="00DF1A3F" w:rsidRDefault="00DF1A3F" w:rsidP="00120217">
            <w:pPr>
              <w:pStyle w:val="ae"/>
              <w:numPr>
                <w:ilvl w:val="0"/>
                <w:numId w:val="6"/>
              </w:numPr>
              <w:snapToGrid w:val="0"/>
              <w:spacing w:after="160" w:line="360" w:lineRule="exact"/>
              <w:ind w:leftChars="0" w:left="839" w:hanging="357"/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DF1A3F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GA4 基礎與全球市場佈局</w:t>
            </w:r>
          </w:p>
          <w:p w14:paraId="1983191D" w14:textId="77777777" w:rsidR="00DF1A3F" w:rsidRDefault="00DF1A3F" w:rsidP="00120217">
            <w:pPr>
              <w:pStyle w:val="ae"/>
              <w:snapToGrid w:val="0"/>
              <w:spacing w:after="160" w:line="320" w:lineRule="exact"/>
              <w:ind w:leftChars="0" w:left="839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 xml:space="preserve">GA4 是什麼？ </w:t>
            </w:r>
          </w:p>
          <w:p w14:paraId="6E0A635B" w14:textId="1E10AD5A" w:rsidR="00120217" w:rsidRDefault="00DF1A3F" w:rsidP="00120217">
            <w:pPr>
              <w:pStyle w:val="ae"/>
              <w:snapToGrid w:val="0"/>
              <w:spacing w:after="160" w:line="320" w:lineRule="exact"/>
              <w:ind w:leftChars="0" w:left="839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 xml:space="preserve">介紹帳戶結構 </w:t>
            </w:r>
          </w:p>
          <w:p w14:paraId="0D8E47E3" w14:textId="00378C34" w:rsidR="00DF1A3F" w:rsidRPr="00DF1A3F" w:rsidRDefault="00DF1A3F" w:rsidP="00120217">
            <w:pPr>
              <w:pStyle w:val="ae"/>
              <w:snapToGrid w:val="0"/>
              <w:spacing w:after="160" w:line="320" w:lineRule="exact"/>
              <w:ind w:leftChars="0" w:left="839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>(Account &gt; Property &gt; Data Stream)。</w:t>
            </w:r>
          </w:p>
        </w:tc>
        <w:tc>
          <w:tcPr>
            <w:tcW w:w="5528" w:type="dxa"/>
          </w:tcPr>
          <w:p w14:paraId="18056DFE" w14:textId="1CC3A80C" w:rsidR="00120217" w:rsidRPr="00DF1A3F" w:rsidRDefault="00120217" w:rsidP="00120217">
            <w:pPr>
              <w:pStyle w:val="ae"/>
              <w:numPr>
                <w:ilvl w:val="0"/>
                <w:numId w:val="3"/>
              </w:numPr>
              <w:snapToGrid w:val="0"/>
              <w:spacing w:beforeLines="20" w:before="72" w:afterLines="20" w:after="72" w:line="28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120217">
              <w:rPr>
                <w:rFonts w:ascii="微軟正黑體" w:eastAsia="微軟正黑體" w:hAnsi="微軟正黑體"/>
                <w:b/>
                <w:bCs/>
                <w:color w:val="4472C4" w:themeColor="accent1"/>
                <w:sz w:val="22"/>
              </w:rPr>
              <w:t>第二部分：GA4深度分析：流量來源與用戶行為</w:t>
            </w:r>
          </w:p>
          <w:p w14:paraId="23597926" w14:textId="77777777" w:rsidR="00120217" w:rsidRDefault="00120217" w:rsidP="00120217">
            <w:pPr>
              <w:pStyle w:val="ae"/>
              <w:numPr>
                <w:ilvl w:val="0"/>
                <w:numId w:val="8"/>
              </w:numPr>
              <w:snapToGrid w:val="0"/>
              <w:spacing w:beforeLines="20" w:before="72" w:afterLines="20" w:after="72" w:line="28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F1A3F">
              <w:rPr>
                <w:rFonts w:ascii="微軟正黑體" w:eastAsia="微軟正黑體" w:hAnsi="微軟正黑體"/>
                <w:b/>
                <w:sz w:val="20"/>
                <w:szCs w:val="20"/>
              </w:rPr>
              <w:t>流量獲取與行為判斷</w:t>
            </w:r>
          </w:p>
          <w:p w14:paraId="3A897268" w14:textId="55C4599C" w:rsidR="00120217" w:rsidRPr="00DF1A3F" w:rsidRDefault="00120217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>網站流量來源：分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辨</w:t>
            </w: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>Direct (直接)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>Organic Search(自然搜尋)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>Referral(推薦)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>Social (社群)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Pr="00DF1A3F">
              <w:rPr>
                <w:rFonts w:ascii="微軟正黑體" w:eastAsia="微軟正黑體" w:hAnsi="微軟正黑體"/>
                <w:sz w:val="20"/>
                <w:szCs w:val="20"/>
              </w:rPr>
              <w:t>判斷哪種行銷管道最有效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14:paraId="45F6E42F" w14:textId="77777777" w:rsidR="00120217" w:rsidRDefault="00120217" w:rsidP="00120217">
            <w:pPr>
              <w:pStyle w:val="ae"/>
              <w:numPr>
                <w:ilvl w:val="0"/>
                <w:numId w:val="8"/>
              </w:numPr>
              <w:snapToGrid w:val="0"/>
              <w:spacing w:beforeLines="20" w:before="72" w:afterLines="20" w:after="72" w:line="28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b/>
                <w:sz w:val="20"/>
                <w:szCs w:val="20"/>
              </w:rPr>
              <w:t>事件 (Events) 與 關鍵事件 (Key Events)</w:t>
            </w:r>
          </w:p>
          <w:p w14:paraId="2B9CC833" w14:textId="77777777" w:rsidR="00120217" w:rsidRDefault="00120217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sz w:val="20"/>
                <w:szCs w:val="20"/>
              </w:rPr>
              <w:t xml:space="preserve">事件說明：點擊、下載型錄、觀看影片、滑動頁面。 </w:t>
            </w:r>
          </w:p>
          <w:p w14:paraId="38B9204C" w14:textId="2126B568" w:rsidR="00120217" w:rsidRDefault="00120217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sz w:val="20"/>
                <w:szCs w:val="20"/>
              </w:rPr>
              <w:t xml:space="preserve">重要活動事件：舊稱「轉換」。 </w:t>
            </w:r>
          </w:p>
          <w:p w14:paraId="35DCE68C" w14:textId="650A1186" w:rsidR="0028090A" w:rsidRPr="009F65E3" w:rsidRDefault="00120217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sz w:val="20"/>
                <w:szCs w:val="20"/>
              </w:rPr>
              <w:t>定義商業價值：對外銷廠而言，什麼是成功？</w:t>
            </w:r>
          </w:p>
        </w:tc>
      </w:tr>
      <w:tr w:rsidR="009F65E3" w:rsidRPr="004F17D6" w14:paraId="48484BFA" w14:textId="77777777" w:rsidTr="00120217">
        <w:trPr>
          <w:trHeight w:val="1765"/>
        </w:trPr>
        <w:tc>
          <w:tcPr>
            <w:tcW w:w="5382" w:type="dxa"/>
          </w:tcPr>
          <w:p w14:paraId="0AA40149" w14:textId="77777777" w:rsidR="00120217" w:rsidRPr="00120217" w:rsidRDefault="00120217" w:rsidP="00120217">
            <w:pPr>
              <w:pStyle w:val="ae"/>
              <w:numPr>
                <w:ilvl w:val="0"/>
                <w:numId w:val="3"/>
              </w:numPr>
              <w:snapToGrid w:val="0"/>
              <w:spacing w:beforeLines="20" w:before="72" w:afterLines="20" w:after="72" w:line="28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120217">
              <w:rPr>
                <w:rFonts w:ascii="微軟正黑體" w:eastAsia="微軟正黑體" w:hAnsi="微軟正黑體"/>
                <w:b/>
                <w:bCs/>
                <w:color w:val="4472C4" w:themeColor="accent1"/>
                <w:sz w:val="22"/>
              </w:rPr>
              <w:t>第三部分：GSC 搜尋引擎優化實戰</w:t>
            </w:r>
          </w:p>
          <w:p w14:paraId="50D20677" w14:textId="77777777" w:rsidR="00120217" w:rsidRPr="0028090A" w:rsidRDefault="00120217" w:rsidP="00120217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28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b/>
                <w:sz w:val="20"/>
                <w:szCs w:val="20"/>
              </w:rPr>
              <w:t>GSC (Google Search Console) 基礎與建置</w:t>
            </w:r>
          </w:p>
          <w:p w14:paraId="244EDEDF" w14:textId="77777777" w:rsidR="00120217" w:rsidRDefault="00120217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bCs/>
                <w:sz w:val="20"/>
                <w:szCs w:val="20"/>
              </w:rPr>
              <w:t>提交網頁 (Indexing)： 如何使用「網址審查 (URL Inspection)」工具</w:t>
            </w:r>
          </w:p>
          <w:p w14:paraId="00C8CA1C" w14:textId="77777777" w:rsidR="00120217" w:rsidRPr="0028090A" w:rsidRDefault="00120217" w:rsidP="00120217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28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b/>
                <w:sz w:val="20"/>
                <w:szCs w:val="20"/>
              </w:rPr>
              <w:t>關鍵字分析與優化策略</w:t>
            </w:r>
          </w:p>
          <w:p w14:paraId="056B21D3" w14:textId="5238AD6B" w:rsidR="00120217" w:rsidRPr="00120217" w:rsidRDefault="00120217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sz w:val="20"/>
                <w:szCs w:val="20"/>
              </w:rPr>
              <w:t>成效報表解讀：</w:t>
            </w:r>
            <w:r w:rsidRPr="00120217">
              <w:rPr>
                <w:rFonts w:ascii="微軟正黑體" w:eastAsia="微軟正黑體" w:hAnsi="微軟正黑體"/>
                <w:sz w:val="20"/>
                <w:szCs w:val="20"/>
              </w:rPr>
              <w:t>曝光</w:t>
            </w:r>
            <w:r w:rsidRPr="00120217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/>
                <w:sz w:val="20"/>
                <w:szCs w:val="20"/>
              </w:rPr>
              <w:t>vs.</w:t>
            </w:r>
            <w:r w:rsidRPr="00120217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/>
                <w:sz w:val="20"/>
                <w:szCs w:val="20"/>
              </w:rPr>
              <w:t>點擊</w:t>
            </w:r>
            <w:r w:rsidRPr="00120217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/>
                <w:sz w:val="20"/>
                <w:szCs w:val="20"/>
              </w:rPr>
              <w:t>vs.</w:t>
            </w:r>
            <w:r w:rsidRPr="00120217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/>
                <w:sz w:val="20"/>
                <w:szCs w:val="20"/>
              </w:rPr>
              <w:t>排</w:t>
            </w:r>
            <w:r w:rsidRPr="00120217">
              <w:rPr>
                <w:rFonts w:ascii="微軟正黑體" w:eastAsia="微軟正黑體" w:hAnsi="微軟正黑體" w:hint="eastAsia"/>
                <w:sz w:val="20"/>
                <w:szCs w:val="20"/>
              </w:rPr>
              <w:t>名</w:t>
            </w:r>
          </w:p>
          <w:p w14:paraId="79FD44BF" w14:textId="77777777" w:rsidR="00120217" w:rsidRPr="0028090A" w:rsidRDefault="00120217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sz w:val="20"/>
                <w:szCs w:val="20"/>
              </w:rPr>
              <w:t>找出「潛在關鍵字」 (含金量高的操作)</w:t>
            </w:r>
            <w:r w:rsidRPr="0028090A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14:paraId="74004596" w14:textId="04435893" w:rsidR="00120217" w:rsidRPr="00DF1A3F" w:rsidRDefault="00120217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sz w:val="20"/>
                <w:szCs w:val="20"/>
              </w:rPr>
              <w:t>「高曝光、低點擊</w:t>
            </w:r>
            <w:r w:rsidRPr="0028090A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28090A">
              <w:rPr>
                <w:rFonts w:ascii="微軟正黑體" w:eastAsia="微軟正黑體" w:hAnsi="微軟正黑體"/>
                <w:sz w:val="20"/>
                <w:szCs w:val="20"/>
              </w:rPr>
              <w:t>意外」的關鍵字</w:t>
            </w:r>
          </w:p>
        </w:tc>
        <w:tc>
          <w:tcPr>
            <w:tcW w:w="5528" w:type="dxa"/>
          </w:tcPr>
          <w:p w14:paraId="1CF47791" w14:textId="77777777" w:rsidR="009F65E3" w:rsidRPr="0028090A" w:rsidRDefault="0028090A" w:rsidP="00120217">
            <w:pPr>
              <w:pStyle w:val="ae"/>
              <w:numPr>
                <w:ilvl w:val="0"/>
                <w:numId w:val="4"/>
              </w:numPr>
              <w:snapToGrid w:val="0"/>
              <w:spacing w:beforeLines="20" w:before="72" w:afterLines="20" w:after="72" w:line="28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120217">
              <w:rPr>
                <w:rFonts w:ascii="微軟正黑體" w:eastAsia="微軟正黑體" w:hAnsi="微軟正黑體"/>
                <w:b/>
                <w:bCs/>
                <w:color w:val="4472C4" w:themeColor="accent1"/>
                <w:sz w:val="22"/>
              </w:rPr>
              <w:t>第四部分：網站效能優化與總結</w:t>
            </w:r>
          </w:p>
          <w:p w14:paraId="64DD3B84" w14:textId="77777777" w:rsidR="0028090A" w:rsidRPr="0028090A" w:rsidRDefault="0028090A" w:rsidP="00120217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28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b/>
                <w:sz w:val="20"/>
                <w:szCs w:val="20"/>
              </w:rPr>
              <w:t>PageSpeed Insights (PSI) 網站測速</w:t>
            </w:r>
          </w:p>
          <w:p w14:paraId="5C379A65" w14:textId="56FD3CEA" w:rsidR="0028090A" w:rsidRDefault="0028090A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bCs/>
                <w:sz w:val="20"/>
                <w:szCs w:val="20"/>
              </w:rPr>
              <w:t>PSI 操作與解讀：輸入網址，一鍵檢測。</w:t>
            </w:r>
          </w:p>
          <w:p w14:paraId="6824632A" w14:textId="6388F473" w:rsidR="0028090A" w:rsidRPr="0028090A" w:rsidRDefault="0028090A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核心觀念：LCP </w:t>
            </w: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&amp;</w:t>
            </w:r>
            <w:r w:rsidRPr="0028090A">
              <w:rPr>
                <w:rFonts w:ascii="Times New Roman" w:hAnsi="Times New Roman"/>
                <w:szCs w:val="24"/>
              </w:rPr>
              <w:t xml:space="preserve"> </w:t>
            </w:r>
            <w:r w:rsidRPr="0028090A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CLS </w:t>
            </w:r>
          </w:p>
          <w:p w14:paraId="6A5B5B74" w14:textId="77777777" w:rsidR="0028090A" w:rsidRPr="0028090A" w:rsidRDefault="0028090A" w:rsidP="00120217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28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b/>
                <w:sz w:val="20"/>
                <w:szCs w:val="20"/>
              </w:rPr>
              <w:t>課程總結與 Q&amp;A</w:t>
            </w:r>
          </w:p>
          <w:p w14:paraId="62CD9DC9" w14:textId="77777777" w:rsidR="0028090A" w:rsidRDefault="0028090A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bCs/>
                <w:sz w:val="20"/>
                <w:szCs w:val="20"/>
              </w:rPr>
              <w:t>串聯三個工具的邏輯：</w:t>
            </w:r>
          </w:p>
          <w:p w14:paraId="4FA71299" w14:textId="77777777" w:rsidR="0028090A" w:rsidRDefault="0028090A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用 PSI 確保開店門面（速度）沒問題。 </w:t>
            </w:r>
          </w:p>
          <w:p w14:paraId="15DB7C65" w14:textId="5AB8AF60" w:rsidR="0028090A" w:rsidRDefault="0028090A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用 GSC 確保路標（關鍵字）清楚，讓人找得到。 </w:t>
            </w:r>
          </w:p>
          <w:p w14:paraId="1F20CC3F" w14:textId="57814907" w:rsidR="0028090A" w:rsidRPr="009F65E3" w:rsidRDefault="0028090A" w:rsidP="00120217">
            <w:pPr>
              <w:pStyle w:val="ae"/>
              <w:snapToGrid w:val="0"/>
              <w:spacing w:beforeLines="20" w:before="72" w:afterLines="20" w:after="72" w:line="280" w:lineRule="exact"/>
              <w:ind w:leftChars="0" w:left="840" w:rightChars="42" w:right="10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28090A">
              <w:rPr>
                <w:rFonts w:ascii="微軟正黑體" w:eastAsia="微軟正黑體" w:hAnsi="微軟正黑體"/>
                <w:bCs/>
                <w:sz w:val="20"/>
                <w:szCs w:val="20"/>
              </w:rPr>
              <w:t>用 GA4 觀察客人進店後的行為（瀏覽與詢價）。</w:t>
            </w:r>
          </w:p>
        </w:tc>
      </w:tr>
    </w:tbl>
    <w:p w14:paraId="5EB432B1" w14:textId="5D0F1D17" w:rsidR="004F17D6" w:rsidRPr="00DA2899" w:rsidRDefault="00B827C0" w:rsidP="00120217">
      <w:pPr>
        <w:spacing w:beforeLines="20" w:before="72" w:afterLines="20" w:after="72" w:line="280" w:lineRule="exact"/>
        <w:ind w:left="1168" w:rightChars="42" w:right="101" w:hangingChars="531" w:hanging="1168"/>
        <w:jc w:val="both"/>
        <w:rPr>
          <w:rFonts w:ascii="微軟正黑體" w:eastAsia="微軟正黑體" w:hAnsi="微軟正黑體"/>
          <w:b/>
          <w:color w:val="EE0000"/>
          <w:sz w:val="22"/>
          <w:szCs w:val="22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【</w:t>
      </w:r>
      <w:r w:rsidRPr="0002273E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課程</w:t>
      </w:r>
      <w:r w:rsidR="00C809EF" w:rsidRPr="0002273E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內容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E76EB6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="00D856EC">
        <w:rPr>
          <w:rFonts w:ascii="微軟正黑體" w:eastAsia="微軟正黑體" w:hAnsi="微軟正黑體" w:hint="eastAsia"/>
          <w:bCs/>
          <w:sz w:val="22"/>
          <w:szCs w:val="22"/>
        </w:rPr>
        <w:t xml:space="preserve">                                                            </w:t>
      </w:r>
      <w:r w:rsidR="00D856EC" w:rsidRPr="00DA2899">
        <w:rPr>
          <w:rFonts w:ascii="微軟正黑體" w:eastAsia="微軟正黑體" w:hAnsi="微軟正黑體" w:hint="eastAsia"/>
          <w:b/>
          <w:color w:val="EE0000"/>
          <w:sz w:val="22"/>
          <w:szCs w:val="22"/>
        </w:rPr>
        <w:t xml:space="preserve"> </w:t>
      </w:r>
      <w:r w:rsidR="00DA2899" w:rsidRPr="00DA2899">
        <w:rPr>
          <w:rFonts w:ascii="微軟正黑體" w:eastAsia="微軟正黑體" w:hAnsi="微軟正黑體" w:hint="eastAsia"/>
          <w:b/>
          <w:color w:val="EE0000"/>
          <w:sz w:val="22"/>
          <w:szCs w:val="22"/>
          <w:highlight w:val="yellow"/>
        </w:rPr>
        <w:t>※此課程須自備筆電※</w:t>
      </w:r>
    </w:p>
    <w:p w14:paraId="530E48EB" w14:textId="1E1E8756" w:rsidR="00A826EE" w:rsidRPr="00120217" w:rsidRDefault="00A826EE" w:rsidP="00120217">
      <w:pPr>
        <w:widowControl/>
        <w:autoSpaceDE w:val="0"/>
        <w:autoSpaceDN w:val="0"/>
        <w:snapToGrid w:val="0"/>
        <w:spacing w:beforeLines="20" w:before="72" w:line="340" w:lineRule="exact"/>
        <w:jc w:val="both"/>
        <w:textAlignment w:val="bottom"/>
        <w:rPr>
          <w:rFonts w:ascii="微軟正黑體" w:eastAsia="微軟正黑體" w:hAnsi="微軟正黑體"/>
          <w:sz w:val="20"/>
          <w:szCs w:val="20"/>
        </w:rPr>
      </w:pPr>
      <w:r>
        <w:rPr>
          <w:rFonts w:ascii="新細明體" w:hAnsi="新細明體" w:cs="Arial" w:hint="eastAsia"/>
          <w:color w:val="333333"/>
          <w:kern w:val="36"/>
        </w:rPr>
        <w:t>●</w:t>
      </w:r>
      <w:r w:rsidRPr="00120217">
        <w:rPr>
          <w:rFonts w:ascii="新細明體" w:hAnsi="新細明體" w:cs="Arial" w:hint="eastAsia"/>
          <w:color w:val="333333"/>
          <w:kern w:val="36"/>
          <w:sz w:val="22"/>
          <w:szCs w:val="22"/>
        </w:rPr>
        <w:t xml:space="preserve"> </w:t>
      </w:r>
      <w:r w:rsidRPr="00120217">
        <w:rPr>
          <w:rFonts w:ascii="微軟正黑體" w:eastAsia="微軟正黑體" w:hAnsi="微軟正黑體"/>
          <w:sz w:val="20"/>
          <w:szCs w:val="20"/>
        </w:rPr>
        <w:t>報名請至</w:t>
      </w:r>
      <w:r w:rsidRPr="00120217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hyperlink r:id="rId10" w:history="1">
        <w:r w:rsidRPr="00120217">
          <w:rPr>
            <w:rStyle w:val="a4"/>
            <w:rFonts w:ascii="微軟正黑體" w:eastAsia="微軟正黑體" w:hAnsi="微軟正黑體"/>
            <w:sz w:val="20"/>
            <w:szCs w:val="20"/>
          </w:rPr>
          <w:t>https://tainan.taiwantrade.com/event/list</w:t>
        </w:r>
      </w:hyperlink>
      <w:r w:rsidRPr="00120217">
        <w:rPr>
          <w:rFonts w:ascii="微軟正黑體" w:eastAsia="微軟正黑體" w:hAnsi="微軟正黑體"/>
          <w:sz w:val="20"/>
          <w:szCs w:val="20"/>
        </w:rPr>
        <w:t xml:space="preserve"> 線上報名或填妥下表回傳</w:t>
      </w:r>
      <w:r w:rsidRPr="00120217">
        <w:rPr>
          <w:rFonts w:ascii="微軟正黑體" w:eastAsia="微軟正黑體" w:hAnsi="微軟正黑體" w:hint="eastAsia"/>
          <w:sz w:val="20"/>
          <w:szCs w:val="20"/>
        </w:rPr>
        <w:t>Fax:</w:t>
      </w:r>
      <w:r w:rsidRPr="00120217">
        <w:rPr>
          <w:rFonts w:ascii="微軟正黑體" w:eastAsia="微軟正黑體" w:hAnsi="微軟正黑體"/>
          <w:sz w:val="20"/>
          <w:szCs w:val="20"/>
        </w:rPr>
        <w:t>(0</w:t>
      </w:r>
      <w:r w:rsidRPr="00120217">
        <w:rPr>
          <w:rFonts w:ascii="微軟正黑體" w:eastAsia="微軟正黑體" w:hAnsi="微軟正黑體" w:hint="eastAsia"/>
          <w:sz w:val="20"/>
          <w:szCs w:val="20"/>
        </w:rPr>
        <w:t>6</w:t>
      </w:r>
      <w:r w:rsidRPr="00120217">
        <w:rPr>
          <w:rFonts w:ascii="微軟正黑體" w:eastAsia="微軟正黑體" w:hAnsi="微軟正黑體"/>
          <w:sz w:val="20"/>
          <w:szCs w:val="20"/>
        </w:rPr>
        <w:t>)</w:t>
      </w:r>
      <w:r w:rsidRPr="00120217">
        <w:rPr>
          <w:rFonts w:ascii="微軟正黑體" w:eastAsia="微軟正黑體" w:hAnsi="微軟正黑體" w:hint="eastAsia"/>
          <w:sz w:val="20"/>
          <w:szCs w:val="20"/>
        </w:rPr>
        <w:t>229</w:t>
      </w:r>
      <w:r w:rsidRPr="00120217">
        <w:rPr>
          <w:rFonts w:ascii="微軟正黑體" w:eastAsia="微軟正黑體" w:hAnsi="微軟正黑體"/>
          <w:sz w:val="20"/>
          <w:szCs w:val="20"/>
        </w:rPr>
        <w:t>-</w:t>
      </w:r>
      <w:r w:rsidRPr="00120217">
        <w:rPr>
          <w:rFonts w:ascii="微軟正黑體" w:eastAsia="微軟正黑體" w:hAnsi="微軟正黑體" w:hint="eastAsia"/>
          <w:sz w:val="20"/>
          <w:szCs w:val="20"/>
        </w:rPr>
        <w:t>6615</w:t>
      </w:r>
    </w:p>
    <w:p w14:paraId="66103503" w14:textId="4AADEE4A" w:rsidR="0034547E" w:rsidRPr="00120217" w:rsidRDefault="00A826EE" w:rsidP="00120217">
      <w:pPr>
        <w:widowControl/>
        <w:autoSpaceDE w:val="0"/>
        <w:autoSpaceDN w:val="0"/>
        <w:snapToGrid w:val="0"/>
        <w:spacing w:beforeLines="20" w:before="72" w:line="340" w:lineRule="exact"/>
        <w:textAlignment w:val="bottom"/>
        <w:rPr>
          <w:rFonts w:ascii="微軟正黑體" w:eastAsia="微軟正黑體" w:hAnsi="微軟正黑體"/>
          <w:sz w:val="20"/>
          <w:szCs w:val="20"/>
          <w:lang w:val="pt-BR"/>
        </w:rPr>
      </w:pPr>
      <w:r w:rsidRPr="00120217">
        <w:rPr>
          <w:rFonts w:ascii="微軟正黑體" w:eastAsia="微軟正黑體" w:hAnsi="微軟正黑體" w:hint="eastAsia"/>
          <w:sz w:val="20"/>
          <w:szCs w:val="20"/>
        </w:rPr>
        <w:t xml:space="preserve">   </w:t>
      </w:r>
      <w:r w:rsidR="00CE019D" w:rsidRPr="00120217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Pr="00120217">
        <w:rPr>
          <w:rFonts w:ascii="微軟正黑體" w:eastAsia="微軟正黑體" w:hAnsi="微軟正黑體"/>
          <w:sz w:val="20"/>
          <w:szCs w:val="20"/>
        </w:rPr>
        <w:t>或</w:t>
      </w:r>
      <w:r w:rsidRPr="00120217">
        <w:rPr>
          <w:rFonts w:ascii="微軟正黑體" w:eastAsia="微軟正黑體" w:hAnsi="微軟正黑體"/>
          <w:sz w:val="20"/>
          <w:szCs w:val="20"/>
          <w:lang w:val="pt-BR"/>
        </w:rPr>
        <w:t>e-mail</w:t>
      </w:r>
      <w:r w:rsidRPr="00120217">
        <w:rPr>
          <w:rFonts w:ascii="微軟正黑體" w:eastAsia="微軟正黑體" w:hAnsi="微軟正黑體" w:hint="eastAsia"/>
          <w:sz w:val="20"/>
          <w:szCs w:val="20"/>
          <w:lang w:val="pt-BR"/>
        </w:rPr>
        <w:t>:</w:t>
      </w:r>
      <w:r w:rsidRPr="00120217">
        <w:rPr>
          <w:rFonts w:ascii="微軟正黑體" w:eastAsia="微軟正黑體" w:hAnsi="微軟正黑體"/>
          <w:sz w:val="20"/>
          <w:szCs w:val="20"/>
          <w:lang w:val="pt-BR"/>
        </w:rPr>
        <w:t xml:space="preserve"> </w:t>
      </w:r>
      <w:hyperlink r:id="rId11" w:history="1">
        <w:r w:rsidR="00A010CC" w:rsidRPr="00120217">
          <w:rPr>
            <w:rStyle w:val="a4"/>
            <w:rFonts w:ascii="微軟正黑體" w:eastAsia="微軟正黑體" w:hAnsi="微軟正黑體" w:hint="eastAsia"/>
            <w:sz w:val="20"/>
            <w:szCs w:val="20"/>
            <w:lang w:val="pt-BR"/>
          </w:rPr>
          <w:t>valentinehu@taitra.org.tw</w:t>
        </w:r>
      </w:hyperlink>
      <w:r w:rsidRPr="00120217">
        <w:rPr>
          <w:rFonts w:ascii="微軟正黑體" w:eastAsia="微軟正黑體" w:hAnsi="微軟正黑體" w:hint="eastAsia"/>
          <w:color w:val="000000"/>
          <w:sz w:val="20"/>
          <w:szCs w:val="20"/>
        </w:rPr>
        <w:t>。</w:t>
      </w:r>
      <w:r w:rsidRPr="00120217">
        <w:rPr>
          <w:rFonts w:ascii="微軟正黑體" w:eastAsia="微軟正黑體" w:hAnsi="微軟正黑體" w:hint="eastAsia"/>
          <w:sz w:val="20"/>
          <w:szCs w:val="20"/>
          <w:lang w:val="pt-BR"/>
        </w:rPr>
        <w:t>聯絡電話:06-229-6623#</w:t>
      </w:r>
      <w:r w:rsidR="00A010CC" w:rsidRPr="00120217">
        <w:rPr>
          <w:rFonts w:ascii="微軟正黑體" w:eastAsia="微軟正黑體" w:hAnsi="微軟正黑體" w:hint="eastAsia"/>
          <w:sz w:val="20"/>
          <w:szCs w:val="20"/>
          <w:lang w:val="pt-BR"/>
        </w:rPr>
        <w:t>14</w:t>
      </w:r>
      <w:r w:rsidRPr="00120217">
        <w:rPr>
          <w:rFonts w:ascii="微軟正黑體" w:eastAsia="微軟正黑體" w:hAnsi="微軟正黑體" w:hint="eastAsia"/>
          <w:sz w:val="20"/>
          <w:szCs w:val="20"/>
          <w:lang w:val="pt-BR"/>
        </w:rPr>
        <w:t xml:space="preserve"> </w:t>
      </w:r>
      <w:r w:rsidR="00A010CC" w:rsidRPr="00120217">
        <w:rPr>
          <w:rFonts w:ascii="微軟正黑體" w:eastAsia="微軟正黑體" w:hAnsi="微軟正黑體" w:hint="eastAsia"/>
          <w:sz w:val="20"/>
          <w:szCs w:val="20"/>
          <w:lang w:val="pt-BR"/>
        </w:rPr>
        <w:t>胡</w:t>
      </w:r>
      <w:r w:rsidRPr="00120217">
        <w:rPr>
          <w:rFonts w:ascii="微軟正黑體" w:eastAsia="微軟正黑體" w:hAnsi="微軟正黑體" w:hint="eastAsia"/>
          <w:sz w:val="20"/>
          <w:szCs w:val="20"/>
          <w:lang w:val="pt-BR"/>
        </w:rPr>
        <w:t>小姐</w:t>
      </w:r>
    </w:p>
    <w:tbl>
      <w:tblPr>
        <w:tblW w:w="10773" w:type="dxa"/>
        <w:tblInd w:w="-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6"/>
        <w:gridCol w:w="1656"/>
        <w:gridCol w:w="580"/>
        <w:gridCol w:w="1531"/>
        <w:gridCol w:w="1134"/>
        <w:gridCol w:w="1843"/>
        <w:gridCol w:w="851"/>
        <w:gridCol w:w="1842"/>
      </w:tblGrid>
      <w:tr w:rsidR="00A826EE" w:rsidRPr="000D33F8" w14:paraId="06B9F151" w14:textId="77777777" w:rsidTr="00120217">
        <w:trPr>
          <w:cantSplit/>
          <w:trHeight w:val="296"/>
        </w:trPr>
        <w:tc>
          <w:tcPr>
            <w:tcW w:w="133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77777777" w:rsidR="00A826EE" w:rsidRPr="00120217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120217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公司名稱</w:t>
            </w:r>
          </w:p>
        </w:tc>
        <w:tc>
          <w:tcPr>
            <w:tcW w:w="3767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77777777" w:rsidR="00A826EE" w:rsidRPr="00120217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77777777" w:rsidR="00A826EE" w:rsidRPr="00120217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120217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統一編號</w:t>
            </w:r>
          </w:p>
        </w:tc>
        <w:tc>
          <w:tcPr>
            <w:tcW w:w="4536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0E3BEC4E" w:rsidR="00A826EE" w:rsidRPr="00120217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</w:tr>
      <w:tr w:rsidR="00A826EE" w:rsidRPr="000D33F8" w14:paraId="66D3CE9F" w14:textId="77777777" w:rsidTr="00120217">
        <w:trPr>
          <w:cantSplit/>
          <w:trHeight w:val="220"/>
        </w:trPr>
        <w:tc>
          <w:tcPr>
            <w:tcW w:w="133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120217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3767" w:type="dxa"/>
            <w:gridSpan w:val="3"/>
            <w:vMerge/>
            <w:vAlign w:val="center"/>
          </w:tcPr>
          <w:p w14:paraId="7EC51F07" w14:textId="77777777" w:rsidR="00A826EE" w:rsidRPr="00120217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445AE8" w14:textId="77777777" w:rsidR="00A826EE" w:rsidRPr="00120217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120217">
              <w:rPr>
                <w:rFonts w:ascii="微軟正黑體" w:eastAsia="微軟正黑體" w:hAnsi="微軟正黑體" w:hint="eastAsia"/>
                <w:sz w:val="20"/>
                <w:szCs w:val="18"/>
              </w:rPr>
              <w:t>產業/產品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70452F72" w:rsidR="00A826EE" w:rsidRPr="00120217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</w:tr>
      <w:tr w:rsidR="00A826EE" w:rsidRPr="000D33F8" w14:paraId="0B4B1C71" w14:textId="77777777" w:rsidTr="00120217">
        <w:trPr>
          <w:cantSplit/>
          <w:trHeight w:val="310"/>
        </w:trPr>
        <w:tc>
          <w:tcPr>
            <w:tcW w:w="1336" w:type="dxa"/>
            <w:tcBorders>
              <w:left w:val="thickThinSmallGap" w:sz="12" w:space="0" w:color="auto"/>
            </w:tcBorders>
            <w:vAlign w:val="center"/>
          </w:tcPr>
          <w:p w14:paraId="66AA9069" w14:textId="77777777" w:rsidR="00A826EE" w:rsidRPr="00120217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120217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地</w:t>
            </w:r>
            <w:r w:rsidRPr="00120217">
              <w:rPr>
                <w:rFonts w:ascii="微軟正黑體" w:eastAsia="微軟正黑體" w:hAnsi="微軟正黑體" w:cs="標楷體"/>
                <w:sz w:val="20"/>
                <w:szCs w:val="18"/>
              </w:rPr>
              <w:t xml:space="preserve">  </w:t>
            </w:r>
            <w:r w:rsidRPr="00120217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址</w:t>
            </w:r>
          </w:p>
        </w:tc>
        <w:tc>
          <w:tcPr>
            <w:tcW w:w="3767" w:type="dxa"/>
            <w:gridSpan w:val="3"/>
            <w:vAlign w:val="center"/>
          </w:tcPr>
          <w:p w14:paraId="38730681" w14:textId="77777777" w:rsidR="00A826EE" w:rsidRPr="00120217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CD4E18" w14:textId="77777777" w:rsidR="00A826EE" w:rsidRPr="00120217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120217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電話</w:t>
            </w:r>
          </w:p>
        </w:tc>
        <w:tc>
          <w:tcPr>
            <w:tcW w:w="1843" w:type="dxa"/>
            <w:vAlign w:val="center"/>
          </w:tcPr>
          <w:p w14:paraId="7239B047" w14:textId="77777777" w:rsidR="00A826EE" w:rsidRPr="00120217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2C9186" w14:textId="77777777" w:rsidR="00A826EE" w:rsidRPr="00120217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120217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手機</w:t>
            </w:r>
          </w:p>
        </w:tc>
        <w:tc>
          <w:tcPr>
            <w:tcW w:w="1842" w:type="dxa"/>
            <w:tcBorders>
              <w:right w:val="thickThinSmallGap" w:sz="12" w:space="0" w:color="auto"/>
            </w:tcBorders>
            <w:vAlign w:val="center"/>
          </w:tcPr>
          <w:p w14:paraId="0AD793BB" w14:textId="6FD21716" w:rsidR="00A826EE" w:rsidRPr="00120217" w:rsidRDefault="00AB0A9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  <w:lang w:val="pt-BR"/>
              </w:rPr>
              <w:drawing>
                <wp:anchor distT="0" distB="0" distL="114300" distR="114300" simplePos="0" relativeHeight="251658240" behindDoc="1" locked="0" layoutInCell="1" allowOverlap="1" wp14:anchorId="48555DA0" wp14:editId="682C099C">
                  <wp:simplePos x="0" y="0"/>
                  <wp:positionH relativeFrom="column">
                    <wp:posOffset>-6490335</wp:posOffset>
                  </wp:positionH>
                  <wp:positionV relativeFrom="paragraph">
                    <wp:posOffset>-7877175</wp:posOffset>
                  </wp:positionV>
                  <wp:extent cx="8488680" cy="10843260"/>
                  <wp:effectExtent l="0" t="0" r="7620" b="0"/>
                  <wp:wrapNone/>
                  <wp:docPr id="81974179" name="圖片 1" descr="一張含有 設計, 螢幕擷取畫面, 圖表, 圖解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4179" name="圖片 1" descr="一張含有 設計, 螢幕擷取畫面, 圖表, 圖解 的圖片&#10;&#10;AI 產生的內容可能不正確。"/>
                          <pic:cNvPicPr/>
                        </pic:nvPicPr>
                        <pic:blipFill>
                          <a:blip r:embed="rId12">
                            <a:alphaModFix amt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680" cy="1084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26EE" w:rsidRPr="000D33F8" w14:paraId="57BFBA50" w14:textId="77777777" w:rsidTr="00120217">
        <w:trPr>
          <w:cantSplit/>
          <w:trHeight w:val="266"/>
        </w:trPr>
        <w:tc>
          <w:tcPr>
            <w:tcW w:w="1336" w:type="dxa"/>
            <w:tcBorders>
              <w:left w:val="thickThinSmallGap" w:sz="12" w:space="0" w:color="auto"/>
            </w:tcBorders>
            <w:vAlign w:val="center"/>
          </w:tcPr>
          <w:p w14:paraId="5B8ED4AB" w14:textId="77777777" w:rsidR="00A826EE" w:rsidRPr="00120217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120217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120217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120217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120217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職稱</w:t>
            </w:r>
          </w:p>
        </w:tc>
        <w:tc>
          <w:tcPr>
            <w:tcW w:w="2665" w:type="dxa"/>
            <w:gridSpan w:val="2"/>
            <w:vAlign w:val="center"/>
          </w:tcPr>
          <w:p w14:paraId="4D076CDD" w14:textId="77777777" w:rsidR="00A826EE" w:rsidRPr="00120217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453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3920F95A" w:rsidR="00A826EE" w:rsidRPr="00120217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120217">
              <w:rPr>
                <w:rFonts w:ascii="微軟正黑體" w:eastAsia="微軟正黑體" w:hAnsi="微軟正黑體" w:hint="eastAsia"/>
                <w:sz w:val="20"/>
                <w:szCs w:val="18"/>
              </w:rPr>
              <w:t>E-mail:</w:t>
            </w:r>
          </w:p>
        </w:tc>
      </w:tr>
      <w:tr w:rsidR="00A826EE" w:rsidRPr="000D33F8" w14:paraId="5F83D5AB" w14:textId="77777777" w:rsidTr="000C41A4">
        <w:trPr>
          <w:cantSplit/>
          <w:trHeight w:val="2594"/>
        </w:trPr>
        <w:tc>
          <w:tcPr>
            <w:tcW w:w="133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28986806" w14:textId="023D616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F76888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9437" w:type="dxa"/>
            <w:gridSpan w:val="7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C301A24" w14:textId="1C6F2B05" w:rsidR="00A826EE" w:rsidRPr="00120217" w:rsidRDefault="00A826EE" w:rsidP="00655548">
            <w:pPr>
              <w:snapToGrid w:val="0"/>
              <w:spacing w:line="260" w:lineRule="exact"/>
              <w:ind w:left="238" w:hangingChars="119" w:hanging="238"/>
              <w:jc w:val="both"/>
              <w:rPr>
                <w:rFonts w:ascii="微軟正黑體 Light" w:eastAsia="微軟正黑體 Light" w:hAnsi="微軟正黑體 Light"/>
                <w:color w:val="002060"/>
                <w:sz w:val="20"/>
                <w:szCs w:val="20"/>
              </w:rPr>
            </w:pPr>
            <w:r w:rsidRPr="0012021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12021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>郵政劃撥</w:t>
            </w:r>
            <w:r w:rsidRPr="00120217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120217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(</w:t>
            </w:r>
            <w:r w:rsidRPr="00120217">
              <w:rPr>
                <w:rFonts w:ascii="微軟正黑體 Light" w:eastAsia="微軟正黑體 Light" w:hAnsi="微軟正黑體 Light" w:cs="標楷體" w:hint="eastAsia"/>
                <w:sz w:val="20"/>
                <w:szCs w:val="20"/>
              </w:rPr>
              <w:t>帳號：31373373，戶名：中華民國對外貿易發展協會台南辦事處</w:t>
            </w:r>
            <w:r w:rsidRPr="00120217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>)</w:t>
            </w:r>
          </w:p>
          <w:p w14:paraId="2C67860F" w14:textId="77777777" w:rsidR="00A826EE" w:rsidRPr="00120217" w:rsidRDefault="00A826EE" w:rsidP="00655548">
            <w:pPr>
              <w:snapToGrid w:val="0"/>
              <w:spacing w:line="260" w:lineRule="exact"/>
              <w:ind w:left="238" w:hangingChars="119" w:hanging="238"/>
              <w:jc w:val="both"/>
              <w:rPr>
                <w:rFonts w:ascii="微軟正黑體 Light" w:eastAsia="微軟正黑體 Light" w:hAnsi="微軟正黑體 Light" w:cs="標楷體"/>
                <w:b/>
                <w:bCs/>
                <w:color w:val="002060"/>
                <w:sz w:val="20"/>
                <w:szCs w:val="20"/>
              </w:rPr>
            </w:pPr>
            <w:r w:rsidRPr="00120217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*</w:t>
            </w:r>
            <w:r w:rsidRPr="00120217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請於劃撥單上註明</w:t>
            </w:r>
            <w:r w:rsidRPr="00120217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參加課程、</w:t>
            </w:r>
            <w:r w:rsidRPr="00120217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公司名稱與</w:t>
            </w:r>
            <w:r w:rsidRPr="00120217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參加者</w:t>
            </w:r>
            <w:r w:rsidRPr="00120217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姓名，</w:t>
            </w:r>
            <w:r w:rsidRPr="00120217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劃撥後</w:t>
            </w:r>
            <w:r w:rsidRPr="00120217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 xml:space="preserve">傳真至 </w:t>
            </w:r>
            <w:r w:rsidRPr="00120217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</w:rPr>
              <w:t>(0</w:t>
            </w:r>
            <w:r w:rsidRPr="00120217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</w:rPr>
              <w:t>6</w:t>
            </w:r>
            <w:r w:rsidRPr="00120217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</w:rPr>
              <w:t>)</w:t>
            </w:r>
            <w:r w:rsidRPr="00120217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</w:rPr>
              <w:t>229</w:t>
            </w:r>
            <w:r w:rsidRPr="00120217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</w:rPr>
              <w:t>-</w:t>
            </w:r>
            <w:r w:rsidRPr="00120217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</w:rPr>
              <w:t>6615</w:t>
            </w:r>
            <w:r w:rsidRPr="00120217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。</w:t>
            </w:r>
          </w:p>
          <w:p w14:paraId="1A8EC305" w14:textId="77777777" w:rsidR="00F12504" w:rsidRPr="00120217" w:rsidRDefault="00A826EE" w:rsidP="00655548">
            <w:pPr>
              <w:snapToGrid w:val="0"/>
              <w:spacing w:line="260" w:lineRule="exact"/>
              <w:ind w:right="113" w:firstLine="2"/>
              <w:jc w:val="both"/>
              <w:rPr>
                <w:rFonts w:ascii="微軟正黑體 Light" w:eastAsia="微軟正黑體 Light" w:hAnsi="微軟正黑體 Light" w:cs="標楷體"/>
                <w:sz w:val="20"/>
                <w:szCs w:val="20"/>
              </w:rPr>
            </w:pPr>
            <w:r w:rsidRPr="0012021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12021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="00F12504" w:rsidRPr="00120217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 xml:space="preserve">匯款 </w:t>
            </w:r>
            <w:r w:rsidR="00F12504" w:rsidRPr="00120217">
              <w:rPr>
                <w:rFonts w:ascii="微軟正黑體 Light" w:eastAsia="微軟正黑體 Light" w:hAnsi="微軟正黑體 Light" w:cs="標楷體" w:hint="eastAsia"/>
                <w:sz w:val="20"/>
                <w:szCs w:val="20"/>
              </w:rPr>
              <w:t>銀行:中國信託(代號:822)</w:t>
            </w:r>
            <w:r w:rsidR="00F12504" w:rsidRPr="00120217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>分行別:西台南分行</w:t>
            </w:r>
            <w:r w:rsidR="00A90A24" w:rsidRPr="00120217">
              <w:rPr>
                <w:rFonts w:ascii="微軟正黑體 Light" w:eastAsia="微軟正黑體 Light" w:hAnsi="微軟正黑體 Light" w:cs="標楷體" w:hint="eastAsia"/>
                <w:sz w:val="20"/>
                <w:szCs w:val="20"/>
              </w:rPr>
              <w:t>;</w:t>
            </w:r>
            <w:r w:rsidR="00A90A24" w:rsidRPr="00120217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 xml:space="preserve"> </w:t>
            </w:r>
            <w:r w:rsidR="00F12504" w:rsidRPr="00120217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>帳號: 222-11-80303-00</w:t>
            </w:r>
            <w:r w:rsidR="00A90A24" w:rsidRPr="00120217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 xml:space="preserve"> ; </w:t>
            </w:r>
            <w:r w:rsidR="00F12504" w:rsidRPr="00120217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>戶名：財團法人中華民國對外貿易發展協會</w:t>
            </w:r>
            <w:r w:rsidR="00A90A24" w:rsidRPr="00120217">
              <w:rPr>
                <w:rFonts w:ascii="微軟正黑體 Light" w:eastAsia="微軟正黑體 Light" w:hAnsi="微軟正黑體 Light" w:cs="標楷體" w:hint="eastAsia"/>
                <w:sz w:val="20"/>
                <w:szCs w:val="20"/>
              </w:rPr>
              <w:t>。</w:t>
            </w:r>
            <w:r w:rsidR="00F82751" w:rsidRPr="00120217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(</w:t>
            </w:r>
            <w:r w:rsidR="00A90A24" w:rsidRPr="00120217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完成</w:t>
            </w:r>
            <w:r w:rsidR="00F82751" w:rsidRPr="00120217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後</w:t>
            </w:r>
            <w:r w:rsidR="00A90A24" w:rsidRPr="00120217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請回傳匯款資料</w:t>
            </w:r>
            <w:r w:rsidR="00F82751" w:rsidRPr="00120217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並提供報名課程日期與姓名)</w:t>
            </w:r>
          </w:p>
          <w:p w14:paraId="71DC5AEC" w14:textId="77777777" w:rsidR="00A826EE" w:rsidRPr="00120217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2021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120217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>信用卡付款：</w:t>
            </w:r>
            <w:r w:rsidRPr="00120217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卡別</w:t>
            </w:r>
            <w:r w:rsidR="00655548" w:rsidRPr="00120217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="00655548" w:rsidRPr="00120217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/>
                <w:sz w:val="20"/>
                <w:szCs w:val="20"/>
              </w:rPr>
              <w:t>Visa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  </w:t>
            </w:r>
            <w:r w:rsidRPr="00120217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/>
                <w:sz w:val="20"/>
                <w:szCs w:val="20"/>
              </w:rPr>
              <w:t>Master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/>
                <w:sz w:val="20"/>
                <w:szCs w:val="20"/>
              </w:rPr>
              <w:t>JCB</w:t>
            </w:r>
            <w:r w:rsidRPr="00120217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D991436" w14:textId="77777777" w:rsidR="00A826EE" w:rsidRPr="00120217" w:rsidRDefault="00A826EE" w:rsidP="00655548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260" w:lineRule="exact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120217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120217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信用卡扣款將會於開課前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>1~2</w:t>
            </w:r>
            <w:r w:rsidRPr="00120217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天才會進行扣款作業，若您已於早鳥日前繳回繳費資訊，將不影響早鳥優惠)</w:t>
            </w:r>
          </w:p>
          <w:p w14:paraId="64A9147C" w14:textId="77777777" w:rsidR="00A826EE" w:rsidRPr="00120217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</w:pPr>
            <w:r w:rsidRPr="00120217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金額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  </w:t>
            </w:r>
          </w:p>
          <w:p w14:paraId="4583D414" w14:textId="77777777" w:rsidR="00A826EE" w:rsidRPr="00120217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</w:pPr>
            <w:r w:rsidRPr="00120217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卡號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F76888" w:rsidRDefault="00A826EE" w:rsidP="00655548">
            <w:pPr>
              <w:snapToGrid w:val="0"/>
              <w:spacing w:line="32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120217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有效日期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>: (</w:t>
            </w:r>
            <w:r w:rsidRPr="00120217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月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>/</w:t>
            </w:r>
            <w:r w:rsidRPr="00120217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年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) 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120217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持卡人簽名(親簽)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: </w:t>
            </w:r>
            <w:r w:rsidRPr="00120217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</w:t>
            </w:r>
          </w:p>
        </w:tc>
      </w:tr>
    </w:tbl>
    <w:p w14:paraId="607B0DC0" w14:textId="19A396BC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0人開課，未達開課人數時，將辦理退款，不便之處尚請見諒。2.因故未能到課，恕不辦理退費，名額可由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他人替代。3.本棟樓地下3樓備有收費機械式停車場（半天100元，全天1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0元；例假日恕不營業）。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因應個資法，本資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刪除個人資料，請洽免付費客服專線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59134E">
      <w:pgSz w:w="11906" w:h="16838"/>
      <w:pgMar w:top="255" w:right="567" w:bottom="25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5CE6" w14:textId="77777777" w:rsidR="00D95FBB" w:rsidRDefault="00D95FBB" w:rsidP="0086705C">
      <w:r>
        <w:separator/>
      </w:r>
    </w:p>
  </w:endnote>
  <w:endnote w:type="continuationSeparator" w:id="0">
    <w:p w14:paraId="77ECC7F3" w14:textId="77777777" w:rsidR="00D95FBB" w:rsidRDefault="00D95FBB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BA97" w14:textId="77777777" w:rsidR="00D95FBB" w:rsidRDefault="00D95FBB" w:rsidP="0086705C">
      <w:r>
        <w:separator/>
      </w:r>
    </w:p>
  </w:footnote>
  <w:footnote w:type="continuationSeparator" w:id="0">
    <w:p w14:paraId="4B4BB92C" w14:textId="77777777" w:rsidR="00D95FBB" w:rsidRDefault="00D95FBB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EE0"/>
    <w:multiLevelType w:val="hybridMultilevel"/>
    <w:tmpl w:val="8E20D77C"/>
    <w:lvl w:ilvl="0" w:tplc="4C1AF87C">
      <w:start w:val="5"/>
      <w:numFmt w:val="decimal"/>
      <w:lvlText w:val="%1."/>
      <w:lvlJc w:val="left"/>
      <w:pPr>
        <w:ind w:left="840" w:hanging="36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B2DDA"/>
    <w:multiLevelType w:val="hybridMultilevel"/>
    <w:tmpl w:val="6966DFC4"/>
    <w:lvl w:ilvl="0" w:tplc="8BA24466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A24CD0"/>
    <w:multiLevelType w:val="hybridMultilevel"/>
    <w:tmpl w:val="B7E6A1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491029"/>
    <w:multiLevelType w:val="hybridMultilevel"/>
    <w:tmpl w:val="3724EEC8"/>
    <w:lvl w:ilvl="0" w:tplc="A2484768">
      <w:start w:val="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766997"/>
    <w:multiLevelType w:val="hybridMultilevel"/>
    <w:tmpl w:val="8D465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7997F52"/>
    <w:multiLevelType w:val="hybridMultilevel"/>
    <w:tmpl w:val="07FEDB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C54C81"/>
    <w:multiLevelType w:val="hybridMultilevel"/>
    <w:tmpl w:val="63E4AB9C"/>
    <w:lvl w:ilvl="0" w:tplc="A2484768">
      <w:start w:val="7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E01AF75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FF95616"/>
    <w:multiLevelType w:val="hybridMultilevel"/>
    <w:tmpl w:val="77B4D1D0"/>
    <w:lvl w:ilvl="0" w:tplc="26B676C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1A4A85"/>
    <w:multiLevelType w:val="hybridMultilevel"/>
    <w:tmpl w:val="4462B7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E821BB4"/>
    <w:multiLevelType w:val="hybridMultilevel"/>
    <w:tmpl w:val="7304BB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79701549">
    <w:abstractNumId w:val="8"/>
  </w:num>
  <w:num w:numId="2" w16cid:durableId="1223903600">
    <w:abstractNumId w:val="2"/>
  </w:num>
  <w:num w:numId="3" w16cid:durableId="1212182739">
    <w:abstractNumId w:val="4"/>
  </w:num>
  <w:num w:numId="4" w16cid:durableId="1894346749">
    <w:abstractNumId w:val="5"/>
  </w:num>
  <w:num w:numId="5" w16cid:durableId="1682662426">
    <w:abstractNumId w:val="9"/>
  </w:num>
  <w:num w:numId="6" w16cid:durableId="1357929183">
    <w:abstractNumId w:val="7"/>
  </w:num>
  <w:num w:numId="7" w16cid:durableId="1640066044">
    <w:abstractNumId w:val="0"/>
  </w:num>
  <w:num w:numId="8" w16cid:durableId="854609204">
    <w:abstractNumId w:val="1"/>
  </w:num>
  <w:num w:numId="9" w16cid:durableId="2030838185">
    <w:abstractNumId w:val="3"/>
  </w:num>
  <w:num w:numId="10" w16cid:durableId="68074267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EF0"/>
    <w:rsid w:val="000131CC"/>
    <w:rsid w:val="000143FB"/>
    <w:rsid w:val="0001542E"/>
    <w:rsid w:val="000212E6"/>
    <w:rsid w:val="0002273E"/>
    <w:rsid w:val="00026399"/>
    <w:rsid w:val="00031308"/>
    <w:rsid w:val="00032B73"/>
    <w:rsid w:val="00032CAF"/>
    <w:rsid w:val="00035949"/>
    <w:rsid w:val="00037173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80275"/>
    <w:rsid w:val="000821EE"/>
    <w:rsid w:val="00085196"/>
    <w:rsid w:val="00085968"/>
    <w:rsid w:val="000868F5"/>
    <w:rsid w:val="00086F41"/>
    <w:rsid w:val="00092BD1"/>
    <w:rsid w:val="00095A3C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41A4"/>
    <w:rsid w:val="000C5F1D"/>
    <w:rsid w:val="000D0AF9"/>
    <w:rsid w:val="000E173C"/>
    <w:rsid w:val="000E672B"/>
    <w:rsid w:val="0010227F"/>
    <w:rsid w:val="001073AA"/>
    <w:rsid w:val="00107FE2"/>
    <w:rsid w:val="001112EE"/>
    <w:rsid w:val="00112980"/>
    <w:rsid w:val="001150D1"/>
    <w:rsid w:val="00120217"/>
    <w:rsid w:val="00134AEA"/>
    <w:rsid w:val="00142189"/>
    <w:rsid w:val="0014525B"/>
    <w:rsid w:val="00152397"/>
    <w:rsid w:val="00153851"/>
    <w:rsid w:val="0015698B"/>
    <w:rsid w:val="0015749E"/>
    <w:rsid w:val="001726CC"/>
    <w:rsid w:val="00172934"/>
    <w:rsid w:val="00177062"/>
    <w:rsid w:val="0017722E"/>
    <w:rsid w:val="001922CF"/>
    <w:rsid w:val="00194458"/>
    <w:rsid w:val="00195026"/>
    <w:rsid w:val="001A0287"/>
    <w:rsid w:val="001A2C22"/>
    <w:rsid w:val="001A6090"/>
    <w:rsid w:val="001B2D47"/>
    <w:rsid w:val="001B4E4A"/>
    <w:rsid w:val="001C15D5"/>
    <w:rsid w:val="001D0520"/>
    <w:rsid w:val="001E17C3"/>
    <w:rsid w:val="001E40BA"/>
    <w:rsid w:val="001E4BF8"/>
    <w:rsid w:val="001F02C1"/>
    <w:rsid w:val="001F088D"/>
    <w:rsid w:val="001F63C4"/>
    <w:rsid w:val="002001AD"/>
    <w:rsid w:val="00210F38"/>
    <w:rsid w:val="0022312A"/>
    <w:rsid w:val="00226B74"/>
    <w:rsid w:val="002320FB"/>
    <w:rsid w:val="00233755"/>
    <w:rsid w:val="002400C7"/>
    <w:rsid w:val="00244121"/>
    <w:rsid w:val="00245277"/>
    <w:rsid w:val="00252A16"/>
    <w:rsid w:val="00257E06"/>
    <w:rsid w:val="00261DE2"/>
    <w:rsid w:val="002637BA"/>
    <w:rsid w:val="00264504"/>
    <w:rsid w:val="002647AF"/>
    <w:rsid w:val="002712F6"/>
    <w:rsid w:val="0027620C"/>
    <w:rsid w:val="00276A5F"/>
    <w:rsid w:val="0028090A"/>
    <w:rsid w:val="002953C8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FF"/>
    <w:rsid w:val="00305BB4"/>
    <w:rsid w:val="00305DD9"/>
    <w:rsid w:val="00307811"/>
    <w:rsid w:val="00312FCA"/>
    <w:rsid w:val="00314B67"/>
    <w:rsid w:val="00316B4B"/>
    <w:rsid w:val="003217D8"/>
    <w:rsid w:val="003229A1"/>
    <w:rsid w:val="00336CDA"/>
    <w:rsid w:val="00336FC9"/>
    <w:rsid w:val="0034547E"/>
    <w:rsid w:val="00363B90"/>
    <w:rsid w:val="00370A89"/>
    <w:rsid w:val="00381451"/>
    <w:rsid w:val="003850DA"/>
    <w:rsid w:val="00387EE5"/>
    <w:rsid w:val="00392455"/>
    <w:rsid w:val="003974BE"/>
    <w:rsid w:val="00397A6F"/>
    <w:rsid w:val="003A1832"/>
    <w:rsid w:val="003A3823"/>
    <w:rsid w:val="003A6E15"/>
    <w:rsid w:val="003B3FAE"/>
    <w:rsid w:val="003C49C2"/>
    <w:rsid w:val="003C7B3D"/>
    <w:rsid w:val="003D0E5B"/>
    <w:rsid w:val="003E2036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1060F"/>
    <w:rsid w:val="004201E0"/>
    <w:rsid w:val="0042283F"/>
    <w:rsid w:val="004249AF"/>
    <w:rsid w:val="00425190"/>
    <w:rsid w:val="004257F8"/>
    <w:rsid w:val="00426A9F"/>
    <w:rsid w:val="00431008"/>
    <w:rsid w:val="00440E7A"/>
    <w:rsid w:val="004412EA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7535"/>
    <w:rsid w:val="00491FD4"/>
    <w:rsid w:val="00492264"/>
    <w:rsid w:val="00492F42"/>
    <w:rsid w:val="00493485"/>
    <w:rsid w:val="004A0382"/>
    <w:rsid w:val="004A146B"/>
    <w:rsid w:val="004A1900"/>
    <w:rsid w:val="004B31F7"/>
    <w:rsid w:val="004B64A2"/>
    <w:rsid w:val="004B7F9E"/>
    <w:rsid w:val="004C34CE"/>
    <w:rsid w:val="004D2401"/>
    <w:rsid w:val="004D3DA5"/>
    <w:rsid w:val="004D47E2"/>
    <w:rsid w:val="004D6A3B"/>
    <w:rsid w:val="004E0C91"/>
    <w:rsid w:val="004E5598"/>
    <w:rsid w:val="004E5B6F"/>
    <w:rsid w:val="004F17D6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300A6"/>
    <w:rsid w:val="0053028E"/>
    <w:rsid w:val="00536F9D"/>
    <w:rsid w:val="00545D3A"/>
    <w:rsid w:val="0055609C"/>
    <w:rsid w:val="00556443"/>
    <w:rsid w:val="00561077"/>
    <w:rsid w:val="00561768"/>
    <w:rsid w:val="00564C11"/>
    <w:rsid w:val="0056565C"/>
    <w:rsid w:val="005674B3"/>
    <w:rsid w:val="00583B84"/>
    <w:rsid w:val="005874A8"/>
    <w:rsid w:val="00590027"/>
    <w:rsid w:val="0059134E"/>
    <w:rsid w:val="005922BE"/>
    <w:rsid w:val="005A27AC"/>
    <w:rsid w:val="005A7BDB"/>
    <w:rsid w:val="005B06B0"/>
    <w:rsid w:val="005B0EA4"/>
    <w:rsid w:val="005B10DB"/>
    <w:rsid w:val="005C6636"/>
    <w:rsid w:val="005D2BA8"/>
    <w:rsid w:val="005D37E0"/>
    <w:rsid w:val="005E008D"/>
    <w:rsid w:val="005F4EB3"/>
    <w:rsid w:val="005F6233"/>
    <w:rsid w:val="006034B5"/>
    <w:rsid w:val="006056AA"/>
    <w:rsid w:val="006056E4"/>
    <w:rsid w:val="0060644E"/>
    <w:rsid w:val="006100A4"/>
    <w:rsid w:val="0061382C"/>
    <w:rsid w:val="006208E0"/>
    <w:rsid w:val="006213AA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5548"/>
    <w:rsid w:val="00656C53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2CE"/>
    <w:rsid w:val="006B288A"/>
    <w:rsid w:val="006B2F29"/>
    <w:rsid w:val="006C332B"/>
    <w:rsid w:val="006D23B8"/>
    <w:rsid w:val="006D2D8F"/>
    <w:rsid w:val="006D57AF"/>
    <w:rsid w:val="006D5984"/>
    <w:rsid w:val="006E0F47"/>
    <w:rsid w:val="006E308A"/>
    <w:rsid w:val="006E3E36"/>
    <w:rsid w:val="006E480F"/>
    <w:rsid w:val="006E61D1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6E89"/>
    <w:rsid w:val="00750521"/>
    <w:rsid w:val="00751761"/>
    <w:rsid w:val="0075697F"/>
    <w:rsid w:val="00771F0C"/>
    <w:rsid w:val="0077426C"/>
    <w:rsid w:val="0077772E"/>
    <w:rsid w:val="007803B8"/>
    <w:rsid w:val="00781524"/>
    <w:rsid w:val="00791254"/>
    <w:rsid w:val="00791E33"/>
    <w:rsid w:val="007923E7"/>
    <w:rsid w:val="00795395"/>
    <w:rsid w:val="007A14E5"/>
    <w:rsid w:val="007A2FDC"/>
    <w:rsid w:val="007A5B16"/>
    <w:rsid w:val="007B12E5"/>
    <w:rsid w:val="007D07F0"/>
    <w:rsid w:val="007D3FC2"/>
    <w:rsid w:val="007D56B3"/>
    <w:rsid w:val="007D69CB"/>
    <w:rsid w:val="007E6510"/>
    <w:rsid w:val="007F18FB"/>
    <w:rsid w:val="007F2701"/>
    <w:rsid w:val="007F3010"/>
    <w:rsid w:val="007F473A"/>
    <w:rsid w:val="007F4FA7"/>
    <w:rsid w:val="00805BC8"/>
    <w:rsid w:val="00806B5D"/>
    <w:rsid w:val="00810AE1"/>
    <w:rsid w:val="00813C64"/>
    <w:rsid w:val="00816B78"/>
    <w:rsid w:val="0082347A"/>
    <w:rsid w:val="00826C07"/>
    <w:rsid w:val="008335CB"/>
    <w:rsid w:val="00834A37"/>
    <w:rsid w:val="00836652"/>
    <w:rsid w:val="00853E87"/>
    <w:rsid w:val="00854448"/>
    <w:rsid w:val="008557DE"/>
    <w:rsid w:val="00864216"/>
    <w:rsid w:val="00865629"/>
    <w:rsid w:val="0086705C"/>
    <w:rsid w:val="0087322D"/>
    <w:rsid w:val="008742C6"/>
    <w:rsid w:val="00875824"/>
    <w:rsid w:val="00881C86"/>
    <w:rsid w:val="008828AF"/>
    <w:rsid w:val="00885EAA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E130A"/>
    <w:rsid w:val="008E2124"/>
    <w:rsid w:val="008E3A81"/>
    <w:rsid w:val="008F65F0"/>
    <w:rsid w:val="008F672D"/>
    <w:rsid w:val="0090718C"/>
    <w:rsid w:val="0091008A"/>
    <w:rsid w:val="00916B43"/>
    <w:rsid w:val="0092051A"/>
    <w:rsid w:val="00925653"/>
    <w:rsid w:val="00931090"/>
    <w:rsid w:val="0093335F"/>
    <w:rsid w:val="00933F56"/>
    <w:rsid w:val="00940E0C"/>
    <w:rsid w:val="009428F1"/>
    <w:rsid w:val="00943857"/>
    <w:rsid w:val="00944F88"/>
    <w:rsid w:val="0095176A"/>
    <w:rsid w:val="009539A7"/>
    <w:rsid w:val="00957298"/>
    <w:rsid w:val="009614EB"/>
    <w:rsid w:val="009643B9"/>
    <w:rsid w:val="00967989"/>
    <w:rsid w:val="00970291"/>
    <w:rsid w:val="00982016"/>
    <w:rsid w:val="00987EE6"/>
    <w:rsid w:val="009902C0"/>
    <w:rsid w:val="00995050"/>
    <w:rsid w:val="009A2407"/>
    <w:rsid w:val="009A557E"/>
    <w:rsid w:val="009A71C0"/>
    <w:rsid w:val="009B0E6C"/>
    <w:rsid w:val="009C124E"/>
    <w:rsid w:val="009D3785"/>
    <w:rsid w:val="009E2E94"/>
    <w:rsid w:val="009E5112"/>
    <w:rsid w:val="009F1517"/>
    <w:rsid w:val="009F65E3"/>
    <w:rsid w:val="00A010CC"/>
    <w:rsid w:val="00A105B3"/>
    <w:rsid w:val="00A11FC5"/>
    <w:rsid w:val="00A14C2D"/>
    <w:rsid w:val="00A161E0"/>
    <w:rsid w:val="00A162DF"/>
    <w:rsid w:val="00A177A9"/>
    <w:rsid w:val="00A23DA2"/>
    <w:rsid w:val="00A3202C"/>
    <w:rsid w:val="00A425BB"/>
    <w:rsid w:val="00A438A6"/>
    <w:rsid w:val="00A51532"/>
    <w:rsid w:val="00A5606F"/>
    <w:rsid w:val="00A65372"/>
    <w:rsid w:val="00A814FD"/>
    <w:rsid w:val="00A826EE"/>
    <w:rsid w:val="00A90A24"/>
    <w:rsid w:val="00A9217F"/>
    <w:rsid w:val="00A94F42"/>
    <w:rsid w:val="00A965D7"/>
    <w:rsid w:val="00AA184D"/>
    <w:rsid w:val="00AA2DD3"/>
    <w:rsid w:val="00AA3023"/>
    <w:rsid w:val="00AA5051"/>
    <w:rsid w:val="00AA7056"/>
    <w:rsid w:val="00AA7820"/>
    <w:rsid w:val="00AB0A9E"/>
    <w:rsid w:val="00AB115B"/>
    <w:rsid w:val="00AB3EBF"/>
    <w:rsid w:val="00AB42F6"/>
    <w:rsid w:val="00AB5AC4"/>
    <w:rsid w:val="00AC384E"/>
    <w:rsid w:val="00AC3DED"/>
    <w:rsid w:val="00AD0437"/>
    <w:rsid w:val="00AD281D"/>
    <w:rsid w:val="00AE047E"/>
    <w:rsid w:val="00AF4FA5"/>
    <w:rsid w:val="00AF6764"/>
    <w:rsid w:val="00B01781"/>
    <w:rsid w:val="00B02EF7"/>
    <w:rsid w:val="00B22CDB"/>
    <w:rsid w:val="00B24C52"/>
    <w:rsid w:val="00B25469"/>
    <w:rsid w:val="00B31F0C"/>
    <w:rsid w:val="00B409F3"/>
    <w:rsid w:val="00B41925"/>
    <w:rsid w:val="00B455FE"/>
    <w:rsid w:val="00B458FC"/>
    <w:rsid w:val="00B541E8"/>
    <w:rsid w:val="00B64850"/>
    <w:rsid w:val="00B64980"/>
    <w:rsid w:val="00B6498F"/>
    <w:rsid w:val="00B6600C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96C60"/>
    <w:rsid w:val="00BA0C80"/>
    <w:rsid w:val="00BB1CE0"/>
    <w:rsid w:val="00BB2AA8"/>
    <w:rsid w:val="00BB7D75"/>
    <w:rsid w:val="00BC0E9B"/>
    <w:rsid w:val="00BC12AE"/>
    <w:rsid w:val="00BC1EC0"/>
    <w:rsid w:val="00BC4E4A"/>
    <w:rsid w:val="00BD42B2"/>
    <w:rsid w:val="00BD624F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22B32"/>
    <w:rsid w:val="00C24AFF"/>
    <w:rsid w:val="00C26058"/>
    <w:rsid w:val="00C27196"/>
    <w:rsid w:val="00C272F5"/>
    <w:rsid w:val="00C305A9"/>
    <w:rsid w:val="00C3465A"/>
    <w:rsid w:val="00C35D04"/>
    <w:rsid w:val="00C37135"/>
    <w:rsid w:val="00C42F2F"/>
    <w:rsid w:val="00C54EAD"/>
    <w:rsid w:val="00C6680B"/>
    <w:rsid w:val="00C701FA"/>
    <w:rsid w:val="00C72431"/>
    <w:rsid w:val="00C728EE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4F24"/>
    <w:rsid w:val="00CD5BB5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504A"/>
    <w:rsid w:val="00D467C3"/>
    <w:rsid w:val="00D47784"/>
    <w:rsid w:val="00D5517A"/>
    <w:rsid w:val="00D565AF"/>
    <w:rsid w:val="00D56F68"/>
    <w:rsid w:val="00D62BFF"/>
    <w:rsid w:val="00D62E7A"/>
    <w:rsid w:val="00D62EB6"/>
    <w:rsid w:val="00D67C22"/>
    <w:rsid w:val="00D74735"/>
    <w:rsid w:val="00D82C2E"/>
    <w:rsid w:val="00D843B0"/>
    <w:rsid w:val="00D856EC"/>
    <w:rsid w:val="00D86056"/>
    <w:rsid w:val="00D9194D"/>
    <w:rsid w:val="00D91CCD"/>
    <w:rsid w:val="00D957AA"/>
    <w:rsid w:val="00D95FBB"/>
    <w:rsid w:val="00D9736D"/>
    <w:rsid w:val="00DA1523"/>
    <w:rsid w:val="00DA2899"/>
    <w:rsid w:val="00DA31E4"/>
    <w:rsid w:val="00DA72E1"/>
    <w:rsid w:val="00DB3426"/>
    <w:rsid w:val="00DC11E6"/>
    <w:rsid w:val="00DC13A5"/>
    <w:rsid w:val="00DD6E2F"/>
    <w:rsid w:val="00DD70F0"/>
    <w:rsid w:val="00DE1028"/>
    <w:rsid w:val="00DE37D3"/>
    <w:rsid w:val="00DE6324"/>
    <w:rsid w:val="00DF1A3F"/>
    <w:rsid w:val="00DF7335"/>
    <w:rsid w:val="00DF7EAC"/>
    <w:rsid w:val="00E000B7"/>
    <w:rsid w:val="00E0380F"/>
    <w:rsid w:val="00E06A5F"/>
    <w:rsid w:val="00E12090"/>
    <w:rsid w:val="00E16402"/>
    <w:rsid w:val="00E209C7"/>
    <w:rsid w:val="00E20C93"/>
    <w:rsid w:val="00E2100F"/>
    <w:rsid w:val="00E26F26"/>
    <w:rsid w:val="00E332B8"/>
    <w:rsid w:val="00E40E64"/>
    <w:rsid w:val="00E4183E"/>
    <w:rsid w:val="00E53704"/>
    <w:rsid w:val="00E5633F"/>
    <w:rsid w:val="00E60BA7"/>
    <w:rsid w:val="00E70F5F"/>
    <w:rsid w:val="00E76EB6"/>
    <w:rsid w:val="00E811AB"/>
    <w:rsid w:val="00E900C6"/>
    <w:rsid w:val="00E90F88"/>
    <w:rsid w:val="00E93447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D430F"/>
    <w:rsid w:val="00EE4528"/>
    <w:rsid w:val="00F0043E"/>
    <w:rsid w:val="00F020F5"/>
    <w:rsid w:val="00F030D7"/>
    <w:rsid w:val="00F12504"/>
    <w:rsid w:val="00F14C4A"/>
    <w:rsid w:val="00F17105"/>
    <w:rsid w:val="00F21683"/>
    <w:rsid w:val="00F27BAA"/>
    <w:rsid w:val="00F327F5"/>
    <w:rsid w:val="00F34F6C"/>
    <w:rsid w:val="00F42950"/>
    <w:rsid w:val="00F46DF5"/>
    <w:rsid w:val="00F50209"/>
    <w:rsid w:val="00F50908"/>
    <w:rsid w:val="00F515A3"/>
    <w:rsid w:val="00F52BD6"/>
    <w:rsid w:val="00F6121C"/>
    <w:rsid w:val="00F61552"/>
    <w:rsid w:val="00F64E4A"/>
    <w:rsid w:val="00F74436"/>
    <w:rsid w:val="00F75BEF"/>
    <w:rsid w:val="00F822EA"/>
    <w:rsid w:val="00F82751"/>
    <w:rsid w:val="00F96C93"/>
    <w:rsid w:val="00FA2679"/>
    <w:rsid w:val="00FA4882"/>
    <w:rsid w:val="00FB1CB0"/>
    <w:rsid w:val="00FB66BE"/>
    <w:rsid w:val="00FC6ED8"/>
    <w:rsid w:val="00FC79C2"/>
    <w:rsid w:val="00FD3008"/>
    <w:rsid w:val="00FE17BB"/>
    <w:rsid w:val="00FF1323"/>
    <w:rsid w:val="00FF4AAA"/>
    <w:rsid w:val="00FF692E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">
    <w:name w:val="Normal Indent"/>
    <w:basedOn w:val="a"/>
    <w:rsid w:val="00CA6968"/>
    <w:pPr>
      <w:ind w:left="480"/>
    </w:pPr>
    <w:rPr>
      <w:szCs w:val="20"/>
    </w:rPr>
  </w:style>
  <w:style w:type="character" w:styleId="af0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A401A"/>
  </w:style>
  <w:style w:type="character" w:customStyle="1" w:styleId="af2">
    <w:name w:val="註解文字 字元"/>
    <w:link w:val="af1"/>
    <w:uiPriority w:val="99"/>
    <w:semiHidden/>
    <w:rsid w:val="00CA401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401A"/>
    <w:rPr>
      <w:b/>
      <w:bCs/>
    </w:rPr>
  </w:style>
  <w:style w:type="character" w:customStyle="1" w:styleId="af4">
    <w:name w:val="註解主旨 字元"/>
    <w:link w:val="af3"/>
    <w:uiPriority w:val="99"/>
    <w:semiHidden/>
    <w:rsid w:val="00CA401A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7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8">
    <w:name w:val="Strong"/>
    <w:uiPriority w:val="22"/>
    <w:qFormat/>
    <w:rsid w:val="00F21683"/>
    <w:rPr>
      <w:b/>
      <w:bCs/>
    </w:rPr>
  </w:style>
  <w:style w:type="character" w:styleId="af9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customStyle="1" w:styleId="afa">
    <w:name w:val="預設值"/>
    <w:rsid w:val="00A438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sz w:val="22"/>
      <w:szCs w:val="22"/>
      <w:bdr w:val="nil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entinehu@taitra.org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ainan.taiwantrade.com/event/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318</Words>
  <Characters>1818</Characters>
  <Application>Microsoft Office Word</Application>
  <DocSecurity>0</DocSecurity>
  <Lines>15</Lines>
  <Paragraphs>4</Paragraphs>
  <ScaleCrop>false</ScaleCrop>
  <Company>Toshiba</Company>
  <LinksUpToDate>false</LinksUpToDate>
  <CharactersWithSpaces>2132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8</cp:revision>
  <cp:lastPrinted>2025-11-24T02:05:00Z</cp:lastPrinted>
  <dcterms:created xsi:type="dcterms:W3CDTF">2025-11-22T02:07:00Z</dcterms:created>
  <dcterms:modified xsi:type="dcterms:W3CDTF">2026-06-22T06:59:00Z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