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D85" w:rsidRPr="00660719" w:rsidRDefault="004C5D85" w:rsidP="004C5D85">
      <w:pPr>
        <w:widowControl/>
        <w:shd w:val="clear" w:color="auto" w:fill="FFFFFF"/>
        <w:outlineLvl w:val="0"/>
        <w:rPr>
          <w:rFonts w:ascii="微軟正黑體" w:eastAsia="微軟正黑體" w:hAnsi="微軟正黑體" w:cs="Helvetica"/>
          <w:b/>
          <w:bCs/>
          <w:color w:val="232A31"/>
          <w:kern w:val="36"/>
          <w:sz w:val="48"/>
          <w:szCs w:val="48"/>
        </w:rPr>
      </w:pPr>
      <w:r w:rsidRPr="00660719">
        <w:rPr>
          <w:rFonts w:ascii="微軟正黑體" w:eastAsia="微軟正黑體" w:hAnsi="微軟正黑體" w:cs="Helvetica"/>
          <w:b/>
          <w:bCs/>
          <w:color w:val="232A31"/>
          <w:kern w:val="36"/>
          <w:sz w:val="48"/>
          <w:szCs w:val="48"/>
        </w:rPr>
        <w:t>日本市場拓銷與物流實務研討會</w:t>
      </w:r>
    </w:p>
    <w:p w:rsidR="004C5D85" w:rsidRPr="008819B5" w:rsidRDefault="00A80FD2" w:rsidP="002D0FB3">
      <w:pPr>
        <w:widowControl/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008080"/>
          <w:kern w:val="0"/>
          <w:szCs w:val="24"/>
        </w:rPr>
      </w:pPr>
      <w:r w:rsidRPr="008819B5">
        <w:rPr>
          <w:rFonts w:ascii="微軟正黑體" w:eastAsia="微軟正黑體" w:hAnsi="微軟正黑體" w:cs="Times New Roman" w:hint="eastAsia"/>
          <w:b/>
          <w:bCs/>
          <w:noProof/>
          <w:color w:val="000000"/>
          <w:kern w:val="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4526280</wp:posOffset>
            </wp:positionH>
            <wp:positionV relativeFrom="paragraph">
              <wp:posOffset>1005840</wp:posOffset>
            </wp:positionV>
            <wp:extent cx="96012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D85" w:rsidRPr="008819B5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Cs w:val="24"/>
        </w:rPr>
        <w:t>日本為我國第二大貿易夥伴國，在全球主力市場中，日本市場的交易風險最低</w:t>
      </w:r>
      <w:r w:rsidR="002D0FB3" w:rsidRPr="008819B5">
        <w:rPr>
          <w:rFonts w:ascii="新細明體" w:eastAsia="新細明體" w:hAnsi="新細明體" w:cs="Times New Roman" w:hint="eastAsia"/>
          <w:b/>
          <w:bCs/>
          <w:color w:val="000000"/>
          <w:kern w:val="0"/>
          <w:szCs w:val="24"/>
        </w:rPr>
        <w:t>，</w:t>
      </w:r>
      <w:r w:rsidR="004C5D85" w:rsidRPr="008819B5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Cs w:val="24"/>
        </w:rPr>
        <w:t>但進入門檻最高，我國廠商數十年來前仆後繼搶佔日本市場，惟語言與市場特性的隔閡，我商大多慨嘆日本生意難做。本次研討會特請到專家來為各您引路，歡迎報名參加!!</w:t>
      </w:r>
      <w:r w:rsidR="002D0FB3" w:rsidRPr="008819B5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Cs w:val="24"/>
        </w:rPr>
        <w:t xml:space="preserve">    </w:t>
      </w:r>
    </w:p>
    <w:p w:rsidR="004C5D85" w:rsidRPr="004C5D85" w:rsidRDefault="00A80FD2" w:rsidP="004C5D85">
      <w:pPr>
        <w:widowControl/>
        <w:adjustRightInd w:val="0"/>
        <w:spacing w:line="320" w:lineRule="exact"/>
        <w:jc w:val="both"/>
        <w:rPr>
          <w:rFonts w:ascii="微軟正黑體" w:eastAsia="微軟正黑體" w:hAnsi="微軟正黑體" w:cs="新細明體"/>
          <w:b/>
          <w:bCs/>
          <w:color w:val="000000"/>
          <w:kern w:val="0"/>
          <w:sz w:val="22"/>
        </w:rPr>
      </w:pPr>
      <w:r>
        <w:rPr>
          <w:rFonts w:ascii="微軟正黑體" w:eastAsia="微軟正黑體" w:hAnsi="微軟正黑體" w:cs="標楷體" w:hint="eastAsia"/>
          <w:b/>
          <w:bCs/>
          <w:color w:val="000000"/>
          <w:kern w:val="0"/>
          <w:sz w:val="22"/>
        </w:rPr>
        <w:t xml:space="preserve"> </w:t>
      </w:r>
      <w:r w:rsidR="004C5D85" w:rsidRPr="004C5D85">
        <w:rPr>
          <w:rFonts w:ascii="微軟正黑體" w:eastAsia="微軟正黑體" w:hAnsi="微軟正黑體" w:cs="標楷體" w:hint="eastAsia"/>
          <w:b/>
          <w:bCs/>
          <w:color w:val="000000"/>
          <w:kern w:val="0"/>
          <w:sz w:val="22"/>
        </w:rPr>
        <w:t xml:space="preserve">【主辦單位】經濟部國際貿易局 </w:t>
      </w:r>
    </w:p>
    <w:p w:rsidR="004C5D85" w:rsidRPr="004C5D85" w:rsidRDefault="004C5D85" w:rsidP="004C5D85">
      <w:pPr>
        <w:widowControl/>
        <w:snapToGrid w:val="0"/>
        <w:spacing w:line="340" w:lineRule="exact"/>
        <w:ind w:left="1701" w:rightChars="-10" w:right="-24" w:hanging="1560"/>
        <w:rPr>
          <w:rFonts w:ascii="微軟正黑體" w:eastAsia="微軟正黑體" w:hAnsi="微軟正黑體" w:cs="標楷體"/>
          <w:b/>
          <w:bCs/>
          <w:color w:val="000000"/>
          <w:kern w:val="0"/>
          <w:sz w:val="22"/>
        </w:rPr>
      </w:pPr>
      <w:r w:rsidRPr="004C5D85">
        <w:rPr>
          <w:rFonts w:ascii="微軟正黑體" w:eastAsia="微軟正黑體" w:hAnsi="微軟正黑體" w:cs="標楷體" w:hint="eastAsia"/>
          <w:b/>
          <w:bCs/>
          <w:color w:val="000000"/>
          <w:kern w:val="0"/>
          <w:sz w:val="22"/>
        </w:rPr>
        <w:t>【執行單位】外貿協會台南辦事處、中國輸出入銀行台南分行</w:t>
      </w:r>
    </w:p>
    <w:p w:rsidR="004C5D85" w:rsidRPr="004C5D85" w:rsidRDefault="004C5D85" w:rsidP="004C5D85">
      <w:pPr>
        <w:widowControl/>
        <w:snapToGrid w:val="0"/>
        <w:spacing w:line="340" w:lineRule="exact"/>
        <w:ind w:left="1701" w:rightChars="-10" w:right="-24" w:hanging="1560"/>
        <w:rPr>
          <w:rFonts w:ascii="微軟正黑體" w:eastAsia="微軟正黑體" w:hAnsi="微軟正黑體" w:cs="標楷體"/>
          <w:b/>
          <w:bCs/>
          <w:kern w:val="0"/>
          <w:sz w:val="22"/>
        </w:rPr>
      </w:pPr>
      <w:r w:rsidRPr="004C5D85">
        <w:rPr>
          <w:rFonts w:ascii="微軟正黑體" w:eastAsia="微軟正黑體" w:hAnsi="微軟正黑體" w:cs="標楷體" w:hint="eastAsia"/>
          <w:b/>
          <w:bCs/>
          <w:color w:val="000000"/>
          <w:kern w:val="0"/>
          <w:sz w:val="22"/>
        </w:rPr>
        <w:t>【時    間】11</w:t>
      </w:r>
      <w:r>
        <w:rPr>
          <w:rFonts w:ascii="微軟正黑體" w:eastAsia="微軟正黑體" w:hAnsi="微軟正黑體" w:cs="標楷體" w:hint="eastAsia"/>
          <w:b/>
          <w:bCs/>
          <w:color w:val="000000"/>
          <w:kern w:val="0"/>
          <w:sz w:val="22"/>
        </w:rPr>
        <w:t>2</w:t>
      </w:r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年</w:t>
      </w:r>
      <w:r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4</w:t>
      </w:r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月</w:t>
      </w:r>
      <w:r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10</w:t>
      </w:r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日(一) 13:</w:t>
      </w:r>
      <w:r w:rsidR="005432E9"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3</w:t>
      </w:r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0~1</w:t>
      </w:r>
      <w:r w:rsidR="006C0E7C"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6</w:t>
      </w:r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:</w:t>
      </w:r>
      <w:r w:rsidR="006C0E7C"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45</w:t>
      </w:r>
    </w:p>
    <w:p w:rsidR="004C5D85" w:rsidRPr="004C5D85" w:rsidRDefault="004C5D85" w:rsidP="004C5D85">
      <w:pPr>
        <w:widowControl/>
        <w:snapToGrid w:val="0"/>
        <w:spacing w:line="340" w:lineRule="exact"/>
        <w:ind w:left="1701" w:rightChars="91" w:right="218" w:hanging="1560"/>
        <w:rPr>
          <w:rFonts w:ascii="微軟正黑體" w:eastAsia="微軟正黑體" w:hAnsi="微軟正黑體" w:cs="標楷體"/>
          <w:b/>
          <w:bCs/>
          <w:color w:val="000000"/>
          <w:kern w:val="0"/>
          <w:sz w:val="22"/>
        </w:rPr>
      </w:pPr>
      <w:r w:rsidRPr="004C5D85">
        <w:rPr>
          <w:rFonts w:ascii="微軟正黑體" w:eastAsia="微軟正黑體" w:hAnsi="微軟正黑體" w:cs="標楷體" w:hint="eastAsia"/>
          <w:b/>
          <w:bCs/>
          <w:color w:val="000000"/>
          <w:kern w:val="0"/>
          <w:sz w:val="22"/>
        </w:rPr>
        <w:t>【地    點】外貿協會台南辦事處(台南市中西區成功路457號15樓)</w:t>
      </w:r>
    </w:p>
    <w:p w:rsidR="004C5D85" w:rsidRPr="004C5D85" w:rsidRDefault="004C5D85" w:rsidP="004C5D85">
      <w:pPr>
        <w:widowControl/>
        <w:snapToGrid w:val="0"/>
        <w:spacing w:line="320" w:lineRule="exact"/>
        <w:ind w:left="1699" w:rightChars="91" w:right="218" w:hanging="1699"/>
        <w:rPr>
          <w:rFonts w:ascii="微軟正黑體" w:eastAsia="微軟正黑體" w:hAnsi="微軟正黑體" w:cs="標楷體"/>
          <w:b/>
          <w:bCs/>
          <w:kern w:val="0"/>
          <w:sz w:val="22"/>
          <w:lang w:eastAsia="en-US"/>
        </w:rPr>
      </w:pPr>
      <w:r w:rsidRPr="004C5D85">
        <w:rPr>
          <w:rFonts w:ascii="微軟正黑體" w:eastAsia="微軟正黑體" w:hAnsi="微軟正黑體" w:cs="Times New Roman" w:hint="eastAsia"/>
          <w:b/>
          <w:bCs/>
          <w:kern w:val="0"/>
          <w:sz w:val="22"/>
        </w:rPr>
        <w:t xml:space="preserve"> </w:t>
      </w:r>
      <w:r w:rsidRPr="004C5D85">
        <w:rPr>
          <w:rFonts w:ascii="微軟正黑體" w:eastAsia="微軟正黑體" w:hAnsi="微軟正黑體" w:cs="Times New Roman"/>
          <w:b/>
          <w:bCs/>
          <w:kern w:val="0"/>
          <w:sz w:val="22"/>
        </w:rPr>
        <w:t>【</w:t>
      </w:r>
      <w:r w:rsidRPr="004C5D85">
        <w:rPr>
          <w:rFonts w:ascii="微軟正黑體" w:eastAsia="微軟正黑體" w:hAnsi="微軟正黑體" w:cs="Times New Roman" w:hint="eastAsia"/>
          <w:b/>
          <w:bCs/>
          <w:kern w:val="0"/>
          <w:sz w:val="22"/>
        </w:rPr>
        <w:t>議    程】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3771"/>
        <w:gridCol w:w="3827"/>
      </w:tblGrid>
      <w:tr w:rsidR="004C5D85" w:rsidRPr="004C5D85" w:rsidTr="00A80FD2">
        <w:trPr>
          <w:trHeight w:val="397"/>
        </w:trPr>
        <w:tc>
          <w:tcPr>
            <w:tcW w:w="1541" w:type="dxa"/>
            <w:shd w:val="clear" w:color="auto" w:fill="B6DDE8"/>
            <w:vAlign w:val="center"/>
          </w:tcPr>
          <w:p w:rsidR="004C5D85" w:rsidRPr="004C5D85" w:rsidRDefault="004C5D85" w:rsidP="004C5D85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時間</w:t>
            </w:r>
          </w:p>
        </w:tc>
        <w:tc>
          <w:tcPr>
            <w:tcW w:w="3771" w:type="dxa"/>
            <w:shd w:val="clear" w:color="auto" w:fill="B6DDE8"/>
            <w:vAlign w:val="center"/>
          </w:tcPr>
          <w:p w:rsidR="004C5D85" w:rsidRPr="004C5D85" w:rsidRDefault="004C5D85" w:rsidP="004C5D85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活動內容</w:t>
            </w:r>
          </w:p>
        </w:tc>
        <w:tc>
          <w:tcPr>
            <w:tcW w:w="3827" w:type="dxa"/>
            <w:shd w:val="clear" w:color="auto" w:fill="B6DDE8"/>
            <w:vAlign w:val="center"/>
          </w:tcPr>
          <w:p w:rsidR="004C5D85" w:rsidRPr="004C5D85" w:rsidRDefault="004C5D85" w:rsidP="004C5D85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主講人</w:t>
            </w:r>
          </w:p>
        </w:tc>
      </w:tr>
      <w:tr w:rsidR="004C5D85" w:rsidRPr="004C5D85" w:rsidTr="00A80FD2">
        <w:trPr>
          <w:trHeight w:val="554"/>
        </w:trPr>
        <w:tc>
          <w:tcPr>
            <w:tcW w:w="1541" w:type="dxa"/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  <w:t>1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3</w:t>
            </w:r>
            <w:r w:rsidRPr="004C5D85"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  <w:t>: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00~13:2</w:t>
            </w:r>
            <w:r w:rsidR="00A748A6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7598" w:type="dxa"/>
            <w:gridSpan w:val="2"/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adjustRightInd w:val="0"/>
              <w:spacing w:line="340" w:lineRule="exact"/>
              <w:ind w:right="343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  <w:lang w:eastAsia="en-US"/>
              </w:rPr>
            </w:pPr>
            <w:r w:rsidRPr="004C5D8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報</w:t>
            </w:r>
            <w:r w:rsidR="006C0E7C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 xml:space="preserve">  </w:t>
            </w:r>
            <w:r w:rsidRPr="004C5D8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到</w:t>
            </w:r>
          </w:p>
        </w:tc>
      </w:tr>
      <w:tr w:rsidR="004C5D85" w:rsidRPr="004C5D85" w:rsidTr="00A748A6">
        <w:trPr>
          <w:trHeight w:val="562"/>
        </w:trPr>
        <w:tc>
          <w:tcPr>
            <w:tcW w:w="1541" w:type="dxa"/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  <w:t>1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3:2</w:t>
            </w:r>
            <w:r w:rsidR="00A748A6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5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~13:30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adjustRightInd w:val="0"/>
              <w:spacing w:line="340" w:lineRule="exact"/>
              <w:ind w:right="343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主辦單位及貴賓致詞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adjustRightInd w:val="0"/>
              <w:spacing w:line="34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相關單位代表</w:t>
            </w:r>
          </w:p>
        </w:tc>
      </w:tr>
      <w:tr w:rsidR="004C5D85" w:rsidRPr="004C5D85" w:rsidTr="00A80FD2">
        <w:trPr>
          <w:trHeight w:val="592"/>
        </w:trPr>
        <w:tc>
          <w:tcPr>
            <w:tcW w:w="1541" w:type="dxa"/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  <w:t>1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3:30</w:t>
            </w:r>
            <w:r w:rsidRPr="004C5D85"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  <w:t>~14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:</w:t>
            </w:r>
            <w:r w:rsidRPr="004C5D85"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  <w:t>0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4C5D85" w:rsidRPr="00660719" w:rsidRDefault="004C5D85" w:rsidP="004C5D85">
            <w:pPr>
              <w:widowControl/>
              <w:adjustRightInd w:val="0"/>
              <w:spacing w:line="40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 w:rsidRPr="00660719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2"/>
              </w:rPr>
              <w:t>如何有效規避風險 成功拓展外銷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5D85" w:rsidRPr="00F92384" w:rsidRDefault="004C5D85" w:rsidP="004C5D85">
            <w:pPr>
              <w:widowControl/>
              <w:adjustRightInd w:val="0"/>
              <w:spacing w:line="40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0"/>
                <w:szCs w:val="20"/>
              </w:rPr>
            </w:pPr>
            <w:r w:rsidRPr="00F92384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0"/>
                <w:szCs w:val="20"/>
              </w:rPr>
              <w:t xml:space="preserve">中國輸出入銀行台南分行 </w:t>
            </w:r>
            <w:r w:rsidR="00F92384" w:rsidRPr="00F92384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0"/>
                <w:szCs w:val="20"/>
              </w:rPr>
              <w:t>陳明吉</w:t>
            </w:r>
            <w:r w:rsidRPr="00F92384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0"/>
                <w:szCs w:val="20"/>
              </w:rPr>
              <w:t>專員</w:t>
            </w:r>
          </w:p>
        </w:tc>
      </w:tr>
      <w:tr w:rsidR="0046038C" w:rsidRPr="004C5D85" w:rsidTr="00A80FD2">
        <w:trPr>
          <w:trHeight w:val="704"/>
        </w:trPr>
        <w:tc>
          <w:tcPr>
            <w:tcW w:w="1541" w:type="dxa"/>
            <w:shd w:val="clear" w:color="auto" w:fill="auto"/>
            <w:vAlign w:val="center"/>
          </w:tcPr>
          <w:p w:rsidR="0046038C" w:rsidRPr="004C5D85" w:rsidRDefault="0046038C" w:rsidP="004C5D85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1</w:t>
            </w:r>
            <w:r w:rsidRPr="004C5D85"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  <w:t>4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:00-1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4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2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46038C" w:rsidRPr="00660719" w:rsidRDefault="0046038C" w:rsidP="004C5D85">
            <w:pPr>
              <w:widowControl/>
              <w:adjustRightInd w:val="0"/>
              <w:spacing w:line="40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 w:rsidRPr="00660719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</w:rPr>
              <w:t>善用台灣經貿網拓展海外市場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6038C" w:rsidRPr="00F92384" w:rsidRDefault="0046038C" w:rsidP="004C5D85">
            <w:pPr>
              <w:widowControl/>
              <w:adjustRightInd w:val="0"/>
              <w:spacing w:line="400" w:lineRule="exact"/>
              <w:jc w:val="both"/>
              <w:rPr>
                <w:rFonts w:ascii="微軟正黑體" w:eastAsia="微軟正黑體" w:hAnsi="微軟正黑體" w:cs="標楷體"/>
                <w:b/>
                <w:bCs/>
                <w:kern w:val="0"/>
                <w:sz w:val="20"/>
                <w:szCs w:val="20"/>
              </w:rPr>
            </w:pPr>
            <w:r w:rsidRPr="00F92384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外貿協會台南辦事處  陳柏仰專員</w:t>
            </w:r>
          </w:p>
        </w:tc>
      </w:tr>
      <w:tr w:rsidR="004C5D85" w:rsidRPr="004C5D85" w:rsidTr="00A80FD2">
        <w:trPr>
          <w:trHeight w:val="704"/>
        </w:trPr>
        <w:tc>
          <w:tcPr>
            <w:tcW w:w="1541" w:type="dxa"/>
            <w:shd w:val="clear" w:color="auto" w:fill="auto"/>
            <w:vAlign w:val="center"/>
          </w:tcPr>
          <w:p w:rsidR="004C5D85" w:rsidRPr="004C5D85" w:rsidRDefault="0046038C" w:rsidP="004C5D85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1</w:t>
            </w:r>
            <w:r w:rsidRPr="004C5D85"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  <w:t>4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2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5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2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4C5D85" w:rsidRPr="00660719" w:rsidRDefault="004C5D85" w:rsidP="004C5D85">
            <w:pPr>
              <w:widowControl/>
              <w:adjustRightInd w:val="0"/>
              <w:spacing w:line="40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 w:rsidRPr="00660719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2"/>
              </w:rPr>
              <w:t>日本市場經貿現況及拓銷服務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5D85" w:rsidRPr="00F92384" w:rsidRDefault="004C5D85" w:rsidP="004C5D85">
            <w:pPr>
              <w:widowControl/>
              <w:adjustRightInd w:val="0"/>
              <w:spacing w:line="400" w:lineRule="exact"/>
              <w:jc w:val="both"/>
              <w:rPr>
                <w:rFonts w:ascii="微軟正黑體" w:eastAsia="微軟正黑體" w:hAnsi="微軟正黑體" w:cs="標楷體"/>
                <w:b/>
                <w:bCs/>
                <w:kern w:val="0"/>
                <w:sz w:val="20"/>
                <w:szCs w:val="20"/>
              </w:rPr>
            </w:pPr>
            <w:r w:rsidRPr="00F92384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0"/>
                <w:szCs w:val="20"/>
              </w:rPr>
              <w:t>外貿協會市拓處  李慕剛專員</w:t>
            </w:r>
          </w:p>
        </w:tc>
      </w:tr>
      <w:tr w:rsidR="006C0E7C" w:rsidRPr="004C5D85" w:rsidTr="009973C2">
        <w:trPr>
          <w:trHeight w:val="338"/>
        </w:trPr>
        <w:tc>
          <w:tcPr>
            <w:tcW w:w="1541" w:type="dxa"/>
            <w:shd w:val="clear" w:color="auto" w:fill="auto"/>
            <w:vAlign w:val="center"/>
          </w:tcPr>
          <w:p w:rsidR="006C0E7C" w:rsidRPr="004C5D85" w:rsidRDefault="006C0E7C" w:rsidP="0046038C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5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2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5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3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7598" w:type="dxa"/>
            <w:gridSpan w:val="2"/>
            <w:shd w:val="clear" w:color="auto" w:fill="auto"/>
          </w:tcPr>
          <w:p w:rsidR="006C0E7C" w:rsidRPr="00660719" w:rsidRDefault="006C0E7C" w:rsidP="00660719">
            <w:pPr>
              <w:widowControl/>
              <w:adjustRightInd w:val="0"/>
              <w:spacing w:afterLines="10" w:after="36" w:line="400" w:lineRule="exact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2"/>
              </w:rPr>
            </w:pPr>
            <w:r w:rsidRPr="00660719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</w:rPr>
              <w:t>休</w:t>
            </w:r>
            <w:r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</w:rPr>
              <w:t xml:space="preserve"> </w:t>
            </w:r>
            <w:r w:rsidRPr="00660719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</w:rPr>
              <w:t>息</w:t>
            </w:r>
          </w:p>
        </w:tc>
      </w:tr>
      <w:tr w:rsidR="0046038C" w:rsidRPr="004C5D85" w:rsidTr="00A80FD2">
        <w:trPr>
          <w:trHeight w:val="338"/>
        </w:trPr>
        <w:tc>
          <w:tcPr>
            <w:tcW w:w="1541" w:type="dxa"/>
            <w:shd w:val="clear" w:color="auto" w:fill="auto"/>
            <w:vAlign w:val="center"/>
          </w:tcPr>
          <w:p w:rsidR="0046038C" w:rsidRPr="004C5D85" w:rsidRDefault="0046038C" w:rsidP="0046038C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5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3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6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3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3771" w:type="dxa"/>
            <w:shd w:val="clear" w:color="auto" w:fill="auto"/>
          </w:tcPr>
          <w:p w:rsidR="0046038C" w:rsidRPr="00660719" w:rsidRDefault="0046038C" w:rsidP="0046038C">
            <w:pPr>
              <w:widowControl/>
              <w:adjustRightInd w:val="0"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660719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2"/>
              </w:rPr>
              <w:t>日本市場物流與通關實務</w:t>
            </w:r>
          </w:p>
        </w:tc>
        <w:tc>
          <w:tcPr>
            <w:tcW w:w="3827" w:type="dxa"/>
            <w:shd w:val="clear" w:color="auto" w:fill="auto"/>
          </w:tcPr>
          <w:p w:rsidR="0046038C" w:rsidRPr="00F92384" w:rsidRDefault="00660719" w:rsidP="0046038C">
            <w:pPr>
              <w:widowControl/>
              <w:adjustRightInd w:val="0"/>
              <w:spacing w:afterLines="10" w:after="36"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F92384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萬泰國際物流   楊國緯副理</w:t>
            </w:r>
          </w:p>
        </w:tc>
      </w:tr>
      <w:tr w:rsidR="0046038C" w:rsidRPr="004C5D85" w:rsidTr="00A80FD2">
        <w:trPr>
          <w:trHeight w:val="338"/>
        </w:trPr>
        <w:tc>
          <w:tcPr>
            <w:tcW w:w="1541" w:type="dxa"/>
            <w:shd w:val="clear" w:color="auto" w:fill="auto"/>
            <w:vAlign w:val="center"/>
          </w:tcPr>
          <w:p w:rsidR="0046038C" w:rsidRPr="004C5D85" w:rsidRDefault="0046038C" w:rsidP="0046038C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6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3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6</w:t>
            </w:r>
            <w:r w:rsidRPr="004C5D85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Times New Roman" w:hint="eastAsia"/>
                <w:b/>
                <w:bCs/>
                <w:kern w:val="0"/>
                <w:sz w:val="22"/>
              </w:rPr>
              <w:t>45</w:t>
            </w:r>
          </w:p>
        </w:tc>
        <w:tc>
          <w:tcPr>
            <w:tcW w:w="3771" w:type="dxa"/>
            <w:shd w:val="clear" w:color="auto" w:fill="auto"/>
          </w:tcPr>
          <w:p w:rsidR="0046038C" w:rsidRPr="004C5D85" w:rsidRDefault="00660719" w:rsidP="0046038C">
            <w:pPr>
              <w:widowControl/>
              <w:adjustRightInd w:val="0"/>
              <w:spacing w:line="40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2"/>
              </w:rPr>
              <w:t>Q&amp;</w:t>
            </w:r>
            <w:r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  <w:t>A</w:t>
            </w:r>
          </w:p>
        </w:tc>
        <w:tc>
          <w:tcPr>
            <w:tcW w:w="3827" w:type="dxa"/>
            <w:shd w:val="clear" w:color="auto" w:fill="auto"/>
          </w:tcPr>
          <w:p w:rsidR="0046038C" w:rsidRPr="004C5D85" w:rsidRDefault="0046038C" w:rsidP="0046038C">
            <w:pPr>
              <w:widowControl/>
              <w:adjustRightInd w:val="0"/>
              <w:spacing w:afterLines="10" w:after="36" w:line="40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 xml:space="preserve">     </w:t>
            </w:r>
            <w:r w:rsidRPr="004C5D8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 xml:space="preserve">  </w:t>
            </w:r>
            <w:r w:rsidRPr="004C5D85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 xml:space="preserve"> </w:t>
            </w:r>
            <w:r w:rsidRPr="004C5D85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2"/>
              </w:rPr>
              <w:t>**主辦單位保留變更權利**</w:t>
            </w:r>
          </w:p>
        </w:tc>
      </w:tr>
    </w:tbl>
    <w:p w:rsidR="00A80FD2" w:rsidRDefault="00A80FD2" w:rsidP="004C5D85">
      <w:pPr>
        <w:widowControl/>
        <w:snapToGrid w:val="0"/>
        <w:spacing w:line="280" w:lineRule="exact"/>
        <w:ind w:rightChars="-589" w:right="-1414"/>
        <w:rPr>
          <w:rFonts w:ascii="微軟正黑體" w:eastAsia="微軟正黑體" w:hAnsi="微軟正黑體" w:cs="Segoe UI Historic"/>
          <w:b/>
          <w:bCs/>
          <w:color w:val="050505"/>
          <w:kern w:val="0"/>
          <w:sz w:val="22"/>
          <w:shd w:val="clear" w:color="auto" w:fill="FFFFFF"/>
        </w:rPr>
      </w:pPr>
    </w:p>
    <w:p w:rsidR="00D711CE" w:rsidRDefault="004C5D85" w:rsidP="004C5D85">
      <w:pPr>
        <w:widowControl/>
        <w:snapToGrid w:val="0"/>
        <w:spacing w:line="280" w:lineRule="exact"/>
        <w:ind w:rightChars="-589" w:right="-1414"/>
        <w:rPr>
          <w:rFonts w:ascii="微軟正黑體" w:eastAsia="微軟正黑體" w:hAnsi="微軟正黑體" w:cs="標楷體"/>
          <w:b/>
          <w:bCs/>
          <w:kern w:val="0"/>
          <w:sz w:val="22"/>
        </w:rPr>
      </w:pPr>
      <w:r w:rsidRPr="004C5D85">
        <w:rPr>
          <w:rFonts w:ascii="微軟正黑體" w:eastAsia="微軟正黑體" w:hAnsi="微軟正黑體" w:cs="Segoe UI Historic" w:hint="eastAsia"/>
          <w:b/>
          <w:bCs/>
          <w:color w:val="050505"/>
          <w:kern w:val="0"/>
          <w:sz w:val="22"/>
          <w:shd w:val="clear" w:color="auto" w:fill="FFFFFF"/>
        </w:rPr>
        <w:t>「</w:t>
      </w:r>
      <w:r w:rsidR="00A80FD2" w:rsidRPr="00A80FD2">
        <w:rPr>
          <w:rFonts w:ascii="微軟正黑體" w:eastAsia="微軟正黑體" w:hAnsi="微軟正黑體" w:cs="Segoe UI Historic" w:hint="eastAsia"/>
          <w:b/>
          <w:bCs/>
          <w:color w:val="050505"/>
          <w:kern w:val="0"/>
          <w:sz w:val="22"/>
          <w:shd w:val="clear" w:color="auto" w:fill="FFFFFF"/>
        </w:rPr>
        <w:t>日本市場拓銷與物流實務研討會</w:t>
      </w:r>
      <w:r w:rsidRPr="004C5D85">
        <w:rPr>
          <w:rFonts w:ascii="微軟正黑體" w:eastAsia="微軟正黑體" w:hAnsi="微軟正黑體" w:cs="Segoe UI Historic" w:hint="eastAsia"/>
          <w:b/>
          <w:bCs/>
          <w:color w:val="050505"/>
          <w:kern w:val="0"/>
          <w:sz w:val="22"/>
          <w:shd w:val="clear" w:color="auto" w:fill="FFFFFF"/>
        </w:rPr>
        <w:t>」報名表-</w:t>
      </w:r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-請至tainan.taiwantrade.com.tw線上報名或</w:t>
      </w:r>
    </w:p>
    <w:p w:rsidR="00D711CE" w:rsidRDefault="004C5D85" w:rsidP="004C5D85">
      <w:pPr>
        <w:widowControl/>
        <w:snapToGrid w:val="0"/>
        <w:spacing w:line="280" w:lineRule="exact"/>
        <w:ind w:rightChars="-589" w:right="-1414"/>
        <w:rPr>
          <w:rFonts w:ascii="微軟正黑體" w:eastAsia="微軟正黑體" w:hAnsi="微軟正黑體" w:cs="標楷體"/>
          <w:b/>
          <w:bCs/>
          <w:color w:val="0563C1"/>
          <w:kern w:val="0"/>
          <w:sz w:val="22"/>
          <w:u w:val="single"/>
          <w:lang w:val="pt-BR"/>
        </w:rPr>
      </w:pPr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</w:rPr>
        <w:t>填妥下表回傳Fax：(06)229-6615或</w:t>
      </w:r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  <w:lang w:val="pt-BR"/>
        </w:rPr>
        <w:t xml:space="preserve"> e-mail:</w:t>
      </w:r>
      <w:hyperlink r:id="rId6" w:history="1">
        <w:r w:rsidRPr="004C5D85">
          <w:rPr>
            <w:rFonts w:ascii="微軟正黑體" w:eastAsia="微軟正黑體" w:hAnsi="微軟正黑體" w:cs="標楷體" w:hint="eastAsia"/>
            <w:b/>
            <w:bCs/>
            <w:color w:val="0563C1"/>
            <w:kern w:val="0"/>
            <w:sz w:val="22"/>
            <w:u w:val="single"/>
            <w:lang w:val="pt-BR"/>
          </w:rPr>
          <w:t>renee@taitra.org.tw</w:t>
        </w:r>
      </w:hyperlink>
    </w:p>
    <w:p w:rsidR="004C5D85" w:rsidRPr="00A80FD2" w:rsidRDefault="004C5D85" w:rsidP="004C5D85">
      <w:pPr>
        <w:widowControl/>
        <w:snapToGrid w:val="0"/>
        <w:spacing w:line="280" w:lineRule="exact"/>
        <w:ind w:rightChars="-589" w:right="-1414"/>
        <w:rPr>
          <w:rFonts w:ascii="微軟正黑體" w:eastAsia="微軟正黑體" w:hAnsi="微軟正黑體" w:cs="標楷體"/>
          <w:b/>
          <w:bCs/>
          <w:kern w:val="0"/>
          <w:sz w:val="22"/>
        </w:rPr>
      </w:pPr>
      <w:r w:rsidRPr="004C5D85">
        <w:rPr>
          <w:rFonts w:ascii="微軟正黑體" w:eastAsia="微軟正黑體" w:hAnsi="微軟正黑體" w:cs="標楷體" w:hint="eastAsia"/>
          <w:b/>
          <w:bCs/>
          <w:kern w:val="0"/>
          <w:sz w:val="22"/>
          <w:lang w:val="pt-BR"/>
        </w:rPr>
        <w:t>聯絡電話:06-2296623#23 楊小姐</w:t>
      </w:r>
    </w:p>
    <w:tbl>
      <w:tblPr>
        <w:tblW w:w="90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847"/>
        <w:gridCol w:w="611"/>
        <w:gridCol w:w="979"/>
        <w:gridCol w:w="1099"/>
        <w:gridCol w:w="2938"/>
      </w:tblGrid>
      <w:tr w:rsidR="004C5D85" w:rsidRPr="004C5D85" w:rsidTr="00880933">
        <w:trPr>
          <w:trHeight w:val="568"/>
        </w:trPr>
        <w:tc>
          <w:tcPr>
            <w:tcW w:w="157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bookmarkStart w:id="0" w:name="_Hlk69128633"/>
            <w:r w:rsidRPr="004C5D85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2"/>
              </w:rPr>
              <w:t>公司名稱</w:t>
            </w:r>
          </w:p>
        </w:tc>
        <w:tc>
          <w:tcPr>
            <w:tcW w:w="3437" w:type="dxa"/>
            <w:gridSpan w:val="3"/>
            <w:tcBorders>
              <w:top w:val="double" w:sz="4" w:space="0" w:color="auto"/>
            </w:tcBorders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</w:p>
        </w:tc>
        <w:tc>
          <w:tcPr>
            <w:tcW w:w="10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2"/>
              </w:rPr>
              <w:t>統一編號</w:t>
            </w:r>
          </w:p>
        </w:tc>
        <w:tc>
          <w:tcPr>
            <w:tcW w:w="29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2"/>
              </w:rPr>
              <w:t xml:space="preserve">　　　　　　　</w:t>
            </w:r>
          </w:p>
        </w:tc>
      </w:tr>
      <w:tr w:rsidR="004C5D85" w:rsidRPr="004C5D85" w:rsidTr="00880933">
        <w:trPr>
          <w:trHeight w:val="479"/>
        </w:trPr>
        <w:tc>
          <w:tcPr>
            <w:tcW w:w="15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2"/>
              </w:rPr>
              <w:t>電話</w:t>
            </w:r>
          </w:p>
        </w:tc>
        <w:tc>
          <w:tcPr>
            <w:tcW w:w="3437" w:type="dxa"/>
            <w:gridSpan w:val="3"/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  <w:t xml:space="preserve">   </w:t>
            </w:r>
            <w:r w:rsidRPr="004C5D85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2"/>
              </w:rPr>
              <w:t xml:space="preserve">               分機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2"/>
              </w:rPr>
              <w:t>傳真</w:t>
            </w:r>
          </w:p>
        </w:tc>
        <w:tc>
          <w:tcPr>
            <w:tcW w:w="2938" w:type="dxa"/>
            <w:tcBorders>
              <w:right w:val="double" w:sz="4" w:space="0" w:color="auto"/>
            </w:tcBorders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</w:p>
        </w:tc>
      </w:tr>
      <w:tr w:rsidR="004C5D85" w:rsidRPr="004C5D85" w:rsidTr="00880933">
        <w:trPr>
          <w:trHeight w:val="736"/>
        </w:trPr>
        <w:tc>
          <w:tcPr>
            <w:tcW w:w="15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2"/>
              </w:rPr>
              <w:t>參加者/手機</w:t>
            </w:r>
          </w:p>
        </w:tc>
        <w:tc>
          <w:tcPr>
            <w:tcW w:w="1847" w:type="dxa"/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2"/>
              </w:rPr>
              <w:t>職稱</w:t>
            </w:r>
          </w:p>
        </w:tc>
        <w:tc>
          <w:tcPr>
            <w:tcW w:w="979" w:type="dxa"/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  <w:t>E-mail</w:t>
            </w:r>
          </w:p>
        </w:tc>
        <w:tc>
          <w:tcPr>
            <w:tcW w:w="2938" w:type="dxa"/>
            <w:tcBorders>
              <w:right w:val="double" w:sz="4" w:space="0" w:color="auto"/>
            </w:tcBorders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</w:p>
        </w:tc>
      </w:tr>
      <w:tr w:rsidR="004C5D85" w:rsidRPr="004C5D85" w:rsidTr="00880933">
        <w:trPr>
          <w:trHeight w:val="657"/>
        </w:trPr>
        <w:tc>
          <w:tcPr>
            <w:tcW w:w="15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2"/>
              </w:rPr>
              <w:t>參加者/手機</w:t>
            </w:r>
          </w:p>
        </w:tc>
        <w:tc>
          <w:tcPr>
            <w:tcW w:w="1847" w:type="dxa"/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2"/>
              </w:rPr>
              <w:t>職稱</w:t>
            </w:r>
          </w:p>
        </w:tc>
        <w:tc>
          <w:tcPr>
            <w:tcW w:w="979" w:type="dxa"/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  <w:r w:rsidRPr="004C5D85"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  <w:t>E-mail</w:t>
            </w:r>
          </w:p>
        </w:tc>
        <w:tc>
          <w:tcPr>
            <w:tcW w:w="2938" w:type="dxa"/>
            <w:tcBorders>
              <w:right w:val="double" w:sz="4" w:space="0" w:color="auto"/>
            </w:tcBorders>
            <w:vAlign w:val="center"/>
          </w:tcPr>
          <w:p w:rsidR="004C5D85" w:rsidRPr="004C5D85" w:rsidRDefault="004C5D85" w:rsidP="004C5D85">
            <w:pPr>
              <w:widowControl/>
              <w:suppressAutoHyphens/>
              <w:spacing w:line="320" w:lineRule="exact"/>
              <w:rPr>
                <w:rFonts w:ascii="微軟正黑體" w:eastAsia="微軟正黑體" w:hAnsi="微軟正黑體" w:cs="標楷體"/>
                <w:b/>
                <w:bCs/>
                <w:kern w:val="0"/>
                <w:sz w:val="22"/>
              </w:rPr>
            </w:pPr>
          </w:p>
        </w:tc>
      </w:tr>
    </w:tbl>
    <w:bookmarkEnd w:id="0"/>
    <w:p w:rsidR="000F318B" w:rsidRPr="00D711CE" w:rsidRDefault="004C5D85" w:rsidP="00D711CE">
      <w:pPr>
        <w:widowControl/>
        <w:suppressAutoHyphens/>
        <w:spacing w:line="320" w:lineRule="exact"/>
        <w:rPr>
          <w:rFonts w:ascii="微軟正黑體" w:eastAsia="微軟正黑體" w:hAnsi="微軟正黑體" w:cs="標楷體"/>
          <w:b/>
          <w:bCs/>
          <w:kern w:val="0"/>
          <w:sz w:val="18"/>
          <w:szCs w:val="18"/>
        </w:rPr>
      </w:pPr>
      <w:r w:rsidRPr="00D711CE">
        <w:rPr>
          <w:rFonts w:ascii="微軟正黑體" w:eastAsia="微軟正黑體" w:hAnsi="微軟正黑體" w:cs="標楷體" w:hint="eastAsia"/>
          <w:b/>
          <w:bCs/>
          <w:kern w:val="0"/>
          <w:sz w:val="18"/>
          <w:szCs w:val="18"/>
        </w:rPr>
        <w:t>不願收到貿協相關活動通知之傳真，請洽免付費客服專線</w:t>
      </w:r>
      <w:r w:rsidRPr="00D711CE">
        <w:rPr>
          <w:rFonts w:ascii="微軟正黑體" w:eastAsia="微軟正黑體" w:hAnsi="微軟正黑體" w:cs="標楷體"/>
          <w:b/>
          <w:bCs/>
          <w:kern w:val="0"/>
          <w:sz w:val="18"/>
          <w:szCs w:val="18"/>
        </w:rPr>
        <w:t xml:space="preserve">0800-506-088 </w:t>
      </w:r>
      <w:r w:rsidRPr="00D711CE">
        <w:rPr>
          <w:rFonts w:ascii="微軟正黑體" w:eastAsia="微軟正黑體" w:hAnsi="微軟正黑體" w:cs="標楷體" w:hint="eastAsia"/>
          <w:b/>
          <w:bCs/>
          <w:kern w:val="0"/>
          <w:sz w:val="18"/>
          <w:szCs w:val="18"/>
        </w:rPr>
        <w:t>【經濟部國貿局廣告】</w:t>
      </w:r>
    </w:p>
    <w:sectPr w:rsidR="000F318B" w:rsidRPr="00D711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85"/>
    <w:rsid w:val="000F318B"/>
    <w:rsid w:val="002D0FB3"/>
    <w:rsid w:val="002D647B"/>
    <w:rsid w:val="0046038C"/>
    <w:rsid w:val="00490B9F"/>
    <w:rsid w:val="004C5D85"/>
    <w:rsid w:val="005432E9"/>
    <w:rsid w:val="005B4F56"/>
    <w:rsid w:val="00660719"/>
    <w:rsid w:val="006C0E7C"/>
    <w:rsid w:val="00880933"/>
    <w:rsid w:val="008819B5"/>
    <w:rsid w:val="00A748A6"/>
    <w:rsid w:val="00A80FD2"/>
    <w:rsid w:val="00D2552E"/>
    <w:rsid w:val="00D711CE"/>
    <w:rsid w:val="00DC6873"/>
    <w:rsid w:val="00F9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39B5"/>
  <w15:chartTrackingRefBased/>
  <w15:docId w15:val="{5B9E95FD-83E9-4AB2-849D-30013BA3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nee@taitra.org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7EFA-C689-45ED-8CBE-180AC74E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芮妮 楊</dc:creator>
  <cp:keywords/>
  <dc:description/>
  <cp:lastModifiedBy>芮妮 楊</cp:lastModifiedBy>
  <cp:revision>16</cp:revision>
  <cp:lastPrinted>2023-02-13T01:53:00Z</cp:lastPrinted>
  <dcterms:created xsi:type="dcterms:W3CDTF">2023-01-31T02:06:00Z</dcterms:created>
  <dcterms:modified xsi:type="dcterms:W3CDTF">2023-03-09T07:06:00Z</dcterms:modified>
</cp:coreProperties>
</file>